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389E9" w14:textId="7B1BF55B" w:rsidR="00DE58E6" w:rsidRDefault="009F6C16" w:rsidP="008F7ACD">
      <w:pPr>
        <w:jc w:val="center"/>
      </w:pPr>
      <w:r>
        <w:rPr>
          <w:noProof/>
        </w:rPr>
        <w:pict w14:anchorId="4DE591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67pt;height:801.75pt;z-index:251662336;mso-position-horizontal:center;mso-position-horizontal-relative:margin;mso-position-vertical:center;mso-position-vertical-relative:margin">
            <v:imagedata r:id="rId8" o:title="okladka sprawozdanie"/>
            <w10:wrap type="square" anchorx="margin" anchory="margin"/>
          </v:shape>
        </w:pict>
      </w:r>
    </w:p>
    <w:p w14:paraId="491F16F1" w14:textId="283D3618" w:rsidR="005B3968" w:rsidRDefault="005B3968" w:rsidP="00935E4F">
      <w:pPr>
        <w:spacing w:line="259" w:lineRule="auto"/>
        <w:jc w:val="left"/>
      </w:pPr>
    </w:p>
    <w:p w14:paraId="48BFF04B" w14:textId="77777777" w:rsidR="005B3968" w:rsidRDefault="005B3968" w:rsidP="005B3968"/>
    <w:p w14:paraId="067257CC" w14:textId="77777777" w:rsidR="005B3968" w:rsidRDefault="005B3968" w:rsidP="005B3968"/>
    <w:p w14:paraId="6B9EEBD2" w14:textId="77777777" w:rsidR="005B3968" w:rsidRDefault="005B3968" w:rsidP="005B3968"/>
    <w:p w14:paraId="4AC9D8C4" w14:textId="77777777" w:rsidR="005B3968" w:rsidRDefault="005B3968" w:rsidP="005B3968"/>
    <w:p w14:paraId="3C8DAC3F" w14:textId="77777777" w:rsidR="005B3968" w:rsidRDefault="005B3968" w:rsidP="005B3968"/>
    <w:p w14:paraId="2215CCF2" w14:textId="77777777" w:rsidR="005B3968" w:rsidRDefault="005B3968" w:rsidP="005B3968"/>
    <w:p w14:paraId="39643482" w14:textId="77777777" w:rsidR="005B3968" w:rsidRDefault="005B3968" w:rsidP="005B3968"/>
    <w:p w14:paraId="543F3BD6" w14:textId="77777777" w:rsidR="005B3968" w:rsidRDefault="005B3968" w:rsidP="005B3968"/>
    <w:p w14:paraId="18E76E11" w14:textId="77777777" w:rsidR="005B3968" w:rsidRDefault="005B3968" w:rsidP="005B3968"/>
    <w:p w14:paraId="0176362E" w14:textId="77777777" w:rsidR="005B3968" w:rsidRDefault="005B3968" w:rsidP="005B3968"/>
    <w:p w14:paraId="2F093870" w14:textId="77777777" w:rsidR="005B3968" w:rsidRDefault="005B3968" w:rsidP="005B3968"/>
    <w:p w14:paraId="0FC6DD3C" w14:textId="77777777" w:rsidR="005B3968" w:rsidRDefault="005B3968" w:rsidP="005B3968"/>
    <w:p w14:paraId="5B21FCC8" w14:textId="77777777" w:rsidR="005B3968" w:rsidRDefault="005B3968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41EB6CC5" w14:textId="77777777" w:rsidR="005B3968" w:rsidRDefault="005B3968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7FB89722" w14:textId="77777777" w:rsidR="005B3968" w:rsidRDefault="005B3968" w:rsidP="005B3968">
      <w:pPr>
        <w:spacing w:line="259" w:lineRule="auto"/>
        <w:jc w:val="left"/>
        <w:rPr>
          <w:rFonts w:cstheme="minorHAnsi"/>
          <w:noProof/>
          <w:lang w:eastAsia="pl-PL"/>
        </w:rPr>
      </w:pPr>
    </w:p>
    <w:p w14:paraId="678ADDD3" w14:textId="77777777" w:rsidR="005B3968" w:rsidRDefault="005B3968" w:rsidP="005B3968">
      <w:pPr>
        <w:spacing w:line="259" w:lineRule="auto"/>
        <w:jc w:val="left"/>
        <w:rPr>
          <w:rFonts w:cstheme="minorHAnsi"/>
          <w:noProof/>
          <w:lang w:eastAsia="pl-PL"/>
        </w:rPr>
      </w:pPr>
      <w:r>
        <w:rPr>
          <w:rFonts w:cstheme="minorHAnsi"/>
          <w:noProof/>
          <w:lang w:eastAsia="pl-PL"/>
        </w:rPr>
        <w:t>Opracowanie:</w:t>
      </w:r>
    </w:p>
    <w:p w14:paraId="556CC5D6" w14:textId="77777777" w:rsidR="005B3968" w:rsidRDefault="005B3968" w:rsidP="005B3968">
      <w:pPr>
        <w:spacing w:line="259" w:lineRule="auto"/>
        <w:jc w:val="left"/>
        <w:rPr>
          <w:lang w:eastAsia="pl-PL"/>
        </w:rPr>
      </w:pPr>
      <w:r w:rsidRPr="00A23FDB">
        <w:rPr>
          <w:rFonts w:cstheme="minorHAnsi"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57D494F6" wp14:editId="116396DC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3438525" cy="866775"/>
            <wp:effectExtent l="0" t="0" r="9525" b="9525"/>
            <wp:wrapNone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3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EE88F2" w14:textId="77777777" w:rsidR="005B3968" w:rsidRDefault="005B3968" w:rsidP="005B3968">
      <w:pPr>
        <w:spacing w:line="259" w:lineRule="auto"/>
        <w:jc w:val="left"/>
        <w:rPr>
          <w:lang w:eastAsia="pl-PL"/>
        </w:rPr>
      </w:pPr>
    </w:p>
    <w:p w14:paraId="02087C77" w14:textId="77777777" w:rsidR="005B3968" w:rsidRDefault="005B3968" w:rsidP="005B3968">
      <w:pPr>
        <w:spacing w:line="259" w:lineRule="auto"/>
        <w:jc w:val="left"/>
        <w:rPr>
          <w:lang w:eastAsia="pl-PL"/>
        </w:rPr>
      </w:pPr>
    </w:p>
    <w:p w14:paraId="1A9B9ED3" w14:textId="77777777" w:rsidR="005B3968" w:rsidRDefault="005B3968" w:rsidP="005B3968">
      <w:pPr>
        <w:spacing w:line="259" w:lineRule="auto"/>
        <w:jc w:val="left"/>
        <w:rPr>
          <w:lang w:eastAsia="pl-PL"/>
        </w:rPr>
      </w:pPr>
    </w:p>
    <w:p w14:paraId="5F28C3F8" w14:textId="77777777" w:rsidR="005B3968" w:rsidRDefault="005B3968" w:rsidP="005B3968">
      <w:pPr>
        <w:spacing w:line="259" w:lineRule="auto"/>
        <w:jc w:val="left"/>
        <w:rPr>
          <w:lang w:eastAsia="pl-PL"/>
        </w:rPr>
      </w:pPr>
      <w:r>
        <w:rPr>
          <w:lang w:eastAsia="pl-PL"/>
        </w:rPr>
        <w:br w:type="page"/>
      </w:r>
    </w:p>
    <w:p w14:paraId="39F2DE3B" w14:textId="77777777" w:rsidR="005B3968" w:rsidRPr="005B3968" w:rsidRDefault="005B3968" w:rsidP="005B3968">
      <w:pPr>
        <w:sectPr w:rsidR="005B3968" w:rsidRPr="005B3968" w:rsidSect="005B3968">
          <w:headerReference w:type="default" r:id="rId10"/>
          <w:footerReference w:type="default" r:id="rId11"/>
          <w:pgSz w:w="11906" w:h="16838"/>
          <w:pgMar w:top="1418" w:right="1418" w:bottom="1418" w:left="1418" w:header="709" w:footer="709" w:gutter="0"/>
          <w:paperSrc w:first="4"/>
          <w:cols w:space="708"/>
          <w:docGrid w:linePitch="360"/>
        </w:sectPr>
      </w:pPr>
    </w:p>
    <w:p w14:paraId="35444ECF" w14:textId="77777777" w:rsidR="00FD5C0F" w:rsidRPr="005B3968" w:rsidRDefault="00FD5C0F" w:rsidP="00FD5C0F">
      <w:pPr>
        <w:pStyle w:val="Nagwek1"/>
        <w:rPr>
          <w:b/>
          <w:bCs/>
        </w:rPr>
      </w:pPr>
      <w:r w:rsidRPr="005B3968">
        <w:rPr>
          <w:b/>
          <w:bCs/>
        </w:rPr>
        <w:lastRenderedPageBreak/>
        <w:t xml:space="preserve">Wprowadzenie </w:t>
      </w:r>
    </w:p>
    <w:p w14:paraId="189018B8" w14:textId="74D18133" w:rsidR="00FD5C0F" w:rsidRPr="00FD5C0F" w:rsidRDefault="000157CB" w:rsidP="00FD5C0F">
      <w:r>
        <w:t>Niniejsz</w:t>
      </w:r>
      <w:r w:rsidR="00EB2CF4">
        <w:t xml:space="preserve">y dokument stanowi sprawozdanie </w:t>
      </w:r>
      <w:r>
        <w:t xml:space="preserve">z przebiegu dotychczasowych prac oraz wyników </w:t>
      </w:r>
      <w:r w:rsidRPr="000754AC">
        <w:t xml:space="preserve">przeprowadzonych konsultacji społecznych, dotyczących projektu Strategii Rozwoju </w:t>
      </w:r>
      <w:r w:rsidR="00136B52">
        <w:t xml:space="preserve">Gminy </w:t>
      </w:r>
      <w:r w:rsidR="003F046A" w:rsidRPr="003F046A">
        <w:t>Grębocice na lata 2021-2027</w:t>
      </w:r>
      <w:r w:rsidR="00F4737D"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single" w:sz="8" w:space="0" w:color="808080" w:themeColor="background1" w:themeShade="80"/>
          <w:right w:val="none" w:sz="0" w:space="0" w:color="auto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0"/>
        <w:gridCol w:w="6795"/>
      </w:tblGrid>
      <w:tr w:rsidR="00FD5C0F" w:rsidRPr="005B3968" w14:paraId="4AFDA839" w14:textId="77777777" w:rsidTr="002917BF">
        <w:trPr>
          <w:trHeight w:val="1644"/>
        </w:trPr>
        <w:tc>
          <w:tcPr>
            <w:tcW w:w="226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9FCD8"/>
            <w:vAlign w:val="center"/>
          </w:tcPr>
          <w:p w14:paraId="6B110330" w14:textId="77777777" w:rsidR="00FD5C0F" w:rsidRPr="005B3968" w:rsidRDefault="00FD5C0F" w:rsidP="005B396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B3968">
              <w:rPr>
                <w:sz w:val="20"/>
                <w:szCs w:val="20"/>
              </w:rPr>
              <w:t>Przedmiot konsultacji</w:t>
            </w:r>
          </w:p>
        </w:tc>
        <w:tc>
          <w:tcPr>
            <w:tcW w:w="6795" w:type="dxa"/>
            <w:tcBorders>
              <w:left w:val="single" w:sz="12" w:space="0" w:color="FFFFFF" w:themeColor="background1"/>
            </w:tcBorders>
            <w:vAlign w:val="center"/>
          </w:tcPr>
          <w:p w14:paraId="06B4390F" w14:textId="765AEA12" w:rsidR="00FD5C0F" w:rsidRPr="005B3968" w:rsidRDefault="00FD5C0F" w:rsidP="003F046A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B3968">
              <w:rPr>
                <w:sz w:val="20"/>
                <w:szCs w:val="20"/>
              </w:rPr>
              <w:t xml:space="preserve">Na podstawie umowy </w:t>
            </w:r>
            <w:r w:rsidR="003F046A">
              <w:rPr>
                <w:sz w:val="20"/>
                <w:szCs w:val="20"/>
              </w:rPr>
              <w:t xml:space="preserve">268.2021 </w:t>
            </w:r>
            <w:r w:rsidRPr="005B3968">
              <w:rPr>
                <w:sz w:val="20"/>
                <w:szCs w:val="20"/>
              </w:rPr>
              <w:t xml:space="preserve">zawartej </w:t>
            </w:r>
            <w:r w:rsidR="000754AC">
              <w:rPr>
                <w:sz w:val="20"/>
                <w:szCs w:val="20"/>
              </w:rPr>
              <w:t xml:space="preserve">w dniu </w:t>
            </w:r>
            <w:r w:rsidR="003F046A">
              <w:rPr>
                <w:sz w:val="20"/>
                <w:szCs w:val="20"/>
              </w:rPr>
              <w:t>09.07.2021</w:t>
            </w:r>
            <w:r w:rsidR="00502F72">
              <w:rPr>
                <w:sz w:val="20"/>
                <w:szCs w:val="20"/>
              </w:rPr>
              <w:t xml:space="preserve"> r. </w:t>
            </w:r>
            <w:r w:rsidRPr="005B3968">
              <w:rPr>
                <w:sz w:val="20"/>
                <w:szCs w:val="20"/>
              </w:rPr>
              <w:t>pomiędzy Gminą</w:t>
            </w:r>
            <w:r w:rsidR="0091323B" w:rsidRPr="005B3968">
              <w:rPr>
                <w:sz w:val="20"/>
                <w:szCs w:val="20"/>
              </w:rPr>
              <w:t xml:space="preserve"> </w:t>
            </w:r>
            <w:r w:rsidR="003F046A">
              <w:rPr>
                <w:sz w:val="20"/>
                <w:szCs w:val="20"/>
              </w:rPr>
              <w:t>Grębocice</w:t>
            </w:r>
            <w:r w:rsidR="00136B52">
              <w:rPr>
                <w:sz w:val="20"/>
                <w:szCs w:val="20"/>
              </w:rPr>
              <w:t xml:space="preserve"> </w:t>
            </w:r>
            <w:r w:rsidR="00A94F51">
              <w:rPr>
                <w:sz w:val="20"/>
                <w:szCs w:val="20"/>
              </w:rPr>
              <w:t>a </w:t>
            </w:r>
            <w:r w:rsidRPr="005B3968">
              <w:rPr>
                <w:sz w:val="20"/>
                <w:szCs w:val="20"/>
              </w:rPr>
              <w:t>Stowarzyszeniem Wspierania Inicjatyw Gosp</w:t>
            </w:r>
            <w:r w:rsidR="00E264AC" w:rsidRPr="005B3968">
              <w:rPr>
                <w:sz w:val="20"/>
                <w:szCs w:val="20"/>
              </w:rPr>
              <w:t xml:space="preserve">odarczych DELTA PARTNER poddano </w:t>
            </w:r>
            <w:r w:rsidRPr="005B3968">
              <w:rPr>
                <w:sz w:val="20"/>
                <w:szCs w:val="20"/>
              </w:rPr>
              <w:t>konsultacjom społecznym pro</w:t>
            </w:r>
            <w:r w:rsidR="0091323B" w:rsidRPr="005B3968">
              <w:rPr>
                <w:sz w:val="20"/>
                <w:szCs w:val="20"/>
              </w:rPr>
              <w:t>jekt dokumentu pn.: „</w:t>
            </w:r>
            <w:r w:rsidR="003F046A" w:rsidRPr="003F046A">
              <w:rPr>
                <w:sz w:val="20"/>
                <w:szCs w:val="20"/>
              </w:rPr>
              <w:t>Strategi</w:t>
            </w:r>
            <w:r w:rsidR="003F046A">
              <w:rPr>
                <w:sz w:val="20"/>
                <w:szCs w:val="20"/>
              </w:rPr>
              <w:t>a</w:t>
            </w:r>
            <w:r w:rsidR="003F046A" w:rsidRPr="003F046A">
              <w:rPr>
                <w:sz w:val="20"/>
                <w:szCs w:val="20"/>
              </w:rPr>
              <w:t xml:space="preserve"> Rozwoju Gminy Grębocice na lata 2021-2027</w:t>
            </w:r>
            <w:r w:rsidR="00136B52">
              <w:rPr>
                <w:sz w:val="20"/>
                <w:szCs w:val="20"/>
              </w:rPr>
              <w:t>”.</w:t>
            </w:r>
          </w:p>
        </w:tc>
      </w:tr>
      <w:tr w:rsidR="00FD5C0F" w:rsidRPr="005B3968" w14:paraId="09DAEC0C" w14:textId="77777777" w:rsidTr="002917BF">
        <w:trPr>
          <w:trHeight w:val="2381"/>
        </w:trPr>
        <w:tc>
          <w:tcPr>
            <w:tcW w:w="226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9FCD8"/>
            <w:vAlign w:val="center"/>
          </w:tcPr>
          <w:p w14:paraId="002B8042" w14:textId="77777777" w:rsidR="00FD5C0F" w:rsidRPr="005B3968" w:rsidRDefault="00FD5C0F" w:rsidP="005B396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B3968">
              <w:rPr>
                <w:sz w:val="20"/>
                <w:szCs w:val="20"/>
              </w:rPr>
              <w:t>Podmioty uprawnione do uczestnictwa w konsultacjach</w:t>
            </w:r>
          </w:p>
        </w:tc>
        <w:tc>
          <w:tcPr>
            <w:tcW w:w="6795" w:type="dxa"/>
            <w:tcBorders>
              <w:left w:val="single" w:sz="12" w:space="0" w:color="FFFFFF" w:themeColor="background1"/>
            </w:tcBorders>
            <w:vAlign w:val="center"/>
          </w:tcPr>
          <w:p w14:paraId="1FE40685" w14:textId="0CDFAEF7" w:rsidR="00FD5C0F" w:rsidRPr="005B3968" w:rsidRDefault="003359E9" w:rsidP="003F046A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B3968">
              <w:rPr>
                <w:sz w:val="20"/>
                <w:szCs w:val="20"/>
              </w:rPr>
              <w:t xml:space="preserve">Prowadzone i ogłoszone na stronie gminy, konsultacje skierowane </w:t>
            </w:r>
            <w:r w:rsidR="00093CB2" w:rsidRPr="005B3968">
              <w:rPr>
                <w:sz w:val="20"/>
                <w:szCs w:val="20"/>
              </w:rPr>
              <w:t>były</w:t>
            </w:r>
            <w:r w:rsidRPr="005B3968">
              <w:rPr>
                <w:sz w:val="20"/>
                <w:szCs w:val="20"/>
              </w:rPr>
              <w:t xml:space="preserve"> do wszystkich zainteresowanych, ze szczególnym wskazaniem na mieszkańców </w:t>
            </w:r>
            <w:r w:rsidR="003F046A">
              <w:rPr>
                <w:sz w:val="20"/>
                <w:szCs w:val="20"/>
              </w:rPr>
              <w:t>Grębocic</w:t>
            </w:r>
            <w:r w:rsidRPr="00A52355">
              <w:rPr>
                <w:sz w:val="20"/>
                <w:szCs w:val="20"/>
              </w:rPr>
              <w:t>.</w:t>
            </w:r>
            <w:r w:rsidRPr="005B3968">
              <w:rPr>
                <w:sz w:val="20"/>
                <w:szCs w:val="20"/>
              </w:rPr>
              <w:t xml:space="preserve"> </w:t>
            </w:r>
            <w:r w:rsidR="00093CB2" w:rsidRPr="005B3968">
              <w:rPr>
                <w:sz w:val="20"/>
                <w:szCs w:val="20"/>
              </w:rPr>
              <w:t>Oprócz mieszkańców, projekt</w:t>
            </w:r>
            <w:r w:rsidR="00181706" w:rsidRPr="005B3968">
              <w:rPr>
                <w:sz w:val="20"/>
                <w:szCs w:val="20"/>
              </w:rPr>
              <w:t xml:space="preserve"> strategii podlegał </w:t>
            </w:r>
            <w:r w:rsidR="002D6AB7">
              <w:rPr>
                <w:sz w:val="20"/>
                <w:szCs w:val="20"/>
              </w:rPr>
              <w:t>konsultacjom z sąsiednimi gminami i </w:t>
            </w:r>
            <w:r w:rsidR="00093CB2" w:rsidRPr="005B3968">
              <w:rPr>
                <w:sz w:val="20"/>
                <w:szCs w:val="20"/>
              </w:rPr>
              <w:t>ich związkami, lok</w:t>
            </w:r>
            <w:r w:rsidR="00883390">
              <w:rPr>
                <w:sz w:val="20"/>
                <w:szCs w:val="20"/>
              </w:rPr>
              <w:t>alnymi partnerami społecznymi i gospodarczymi oraz z </w:t>
            </w:r>
            <w:r w:rsidR="00093CB2" w:rsidRPr="005B3968">
              <w:rPr>
                <w:sz w:val="20"/>
                <w:szCs w:val="20"/>
              </w:rPr>
              <w:t>właściwym dyrektorem regionalnego zarządu gospodarki wodnej Państwowego Gospodarstwa Wodnego Wody Polskie</w:t>
            </w:r>
            <w:r w:rsidR="008E23A9" w:rsidRPr="005B3968">
              <w:rPr>
                <w:sz w:val="20"/>
                <w:szCs w:val="20"/>
              </w:rPr>
              <w:t xml:space="preserve">. </w:t>
            </w:r>
            <w:r w:rsidR="00B91EA9">
              <w:rPr>
                <w:sz w:val="20"/>
                <w:szCs w:val="20"/>
              </w:rPr>
              <w:t>Jednym z </w:t>
            </w:r>
            <w:r w:rsidR="004B3ACA">
              <w:rPr>
                <w:sz w:val="20"/>
                <w:szCs w:val="20"/>
              </w:rPr>
              <w:t xml:space="preserve">ważniejszych podmiotów wydających opinię, </w:t>
            </w:r>
            <w:r w:rsidR="008C1A2A" w:rsidRPr="005B3968">
              <w:rPr>
                <w:sz w:val="20"/>
                <w:szCs w:val="20"/>
              </w:rPr>
              <w:t>był</w:t>
            </w:r>
            <w:r w:rsidR="008E23A9" w:rsidRPr="005B3968">
              <w:rPr>
                <w:sz w:val="20"/>
                <w:szCs w:val="20"/>
              </w:rPr>
              <w:t xml:space="preserve"> Zarząd Województwa</w:t>
            </w:r>
            <w:r w:rsidR="008C1A2A" w:rsidRPr="005B3968">
              <w:rPr>
                <w:sz w:val="20"/>
                <w:szCs w:val="20"/>
              </w:rPr>
              <w:t xml:space="preserve"> </w:t>
            </w:r>
            <w:r w:rsidR="003F046A">
              <w:rPr>
                <w:sz w:val="20"/>
                <w:szCs w:val="20"/>
              </w:rPr>
              <w:t>Dolnośląskiego</w:t>
            </w:r>
            <w:r w:rsidR="00136B52">
              <w:rPr>
                <w:sz w:val="20"/>
                <w:szCs w:val="20"/>
              </w:rPr>
              <w:t>.</w:t>
            </w:r>
          </w:p>
        </w:tc>
      </w:tr>
      <w:tr w:rsidR="00FD5C0F" w:rsidRPr="005B3968" w14:paraId="524C6A04" w14:textId="77777777" w:rsidTr="00333745">
        <w:trPr>
          <w:trHeight w:val="1017"/>
        </w:trPr>
        <w:tc>
          <w:tcPr>
            <w:tcW w:w="226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9FCD8"/>
            <w:vAlign w:val="center"/>
          </w:tcPr>
          <w:p w14:paraId="2E9E2E0D" w14:textId="77777777" w:rsidR="00FD5C0F" w:rsidRPr="005B3968" w:rsidRDefault="00FD5C0F" w:rsidP="005B396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B3968">
              <w:rPr>
                <w:sz w:val="20"/>
                <w:szCs w:val="20"/>
              </w:rPr>
              <w:t>Termin konsultacji</w:t>
            </w:r>
          </w:p>
        </w:tc>
        <w:tc>
          <w:tcPr>
            <w:tcW w:w="6795" w:type="dxa"/>
            <w:tcBorders>
              <w:left w:val="single" w:sz="12" w:space="0" w:color="FFFFFF" w:themeColor="background1"/>
            </w:tcBorders>
            <w:vAlign w:val="center"/>
          </w:tcPr>
          <w:p w14:paraId="05596A37" w14:textId="1F7DF421" w:rsidR="00FD5C0F" w:rsidRPr="005B3968" w:rsidRDefault="00FD5C0F" w:rsidP="003F046A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B3968">
              <w:rPr>
                <w:sz w:val="20"/>
                <w:szCs w:val="20"/>
              </w:rPr>
              <w:t>Konsultacje społeczne projektu dokumentu pn.:</w:t>
            </w:r>
            <w:r w:rsidR="00333745">
              <w:rPr>
                <w:sz w:val="20"/>
                <w:szCs w:val="20"/>
              </w:rPr>
              <w:t xml:space="preserve"> ”</w:t>
            </w:r>
            <w:r w:rsidR="00333745" w:rsidRPr="005B3968">
              <w:rPr>
                <w:sz w:val="20"/>
                <w:szCs w:val="20"/>
              </w:rPr>
              <w:t xml:space="preserve">Strategia Rozwoju </w:t>
            </w:r>
            <w:r w:rsidR="003F046A" w:rsidRPr="003F046A">
              <w:rPr>
                <w:sz w:val="20"/>
                <w:szCs w:val="20"/>
              </w:rPr>
              <w:t>Gminy Grębocice na lata 2021-2027</w:t>
            </w:r>
            <w:r w:rsidR="00333745">
              <w:rPr>
                <w:sz w:val="20"/>
                <w:szCs w:val="20"/>
              </w:rPr>
              <w:t xml:space="preserve">” </w:t>
            </w:r>
            <w:r w:rsidR="00136B52">
              <w:rPr>
                <w:sz w:val="20"/>
                <w:szCs w:val="20"/>
              </w:rPr>
              <w:t>prowadzone były w terminie od 1</w:t>
            </w:r>
            <w:r w:rsidR="003F046A">
              <w:rPr>
                <w:sz w:val="20"/>
                <w:szCs w:val="20"/>
              </w:rPr>
              <w:t>9</w:t>
            </w:r>
            <w:r w:rsidR="00136B52">
              <w:rPr>
                <w:sz w:val="20"/>
                <w:szCs w:val="20"/>
              </w:rPr>
              <w:t>.01.2022 do 2</w:t>
            </w:r>
            <w:r w:rsidR="003F046A">
              <w:rPr>
                <w:sz w:val="20"/>
                <w:szCs w:val="20"/>
              </w:rPr>
              <w:t>3</w:t>
            </w:r>
            <w:r w:rsidR="00136B52">
              <w:rPr>
                <w:sz w:val="20"/>
                <w:szCs w:val="20"/>
              </w:rPr>
              <w:t>.02.2022 r.</w:t>
            </w:r>
          </w:p>
        </w:tc>
      </w:tr>
      <w:tr w:rsidR="00FD5C0F" w:rsidRPr="00B254A5" w14:paraId="1619DD8B" w14:textId="77777777" w:rsidTr="002917BF">
        <w:trPr>
          <w:trHeight w:val="1304"/>
        </w:trPr>
        <w:tc>
          <w:tcPr>
            <w:tcW w:w="226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9FCD8"/>
            <w:vAlign w:val="center"/>
          </w:tcPr>
          <w:p w14:paraId="588BF178" w14:textId="77777777" w:rsidR="00FD5C0F" w:rsidRPr="005B3968" w:rsidRDefault="00FD5C0F" w:rsidP="005B396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B3968">
              <w:rPr>
                <w:sz w:val="20"/>
                <w:szCs w:val="20"/>
              </w:rPr>
              <w:t>Forma i tryb konsultacji</w:t>
            </w:r>
          </w:p>
        </w:tc>
        <w:tc>
          <w:tcPr>
            <w:tcW w:w="6795" w:type="dxa"/>
            <w:tcBorders>
              <w:left w:val="single" w:sz="12" w:space="0" w:color="FFFFFF" w:themeColor="background1"/>
            </w:tcBorders>
            <w:vAlign w:val="center"/>
          </w:tcPr>
          <w:p w14:paraId="0BBB7684" w14:textId="5321F47B" w:rsidR="00FD5C0F" w:rsidRPr="005B3968" w:rsidRDefault="00873BD2" w:rsidP="005B3968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5B3968">
              <w:rPr>
                <w:sz w:val="20"/>
                <w:szCs w:val="20"/>
              </w:rPr>
              <w:t>Konsultacje przeprowadzone były w formie składania opinii i uwag</w:t>
            </w:r>
            <w:r w:rsidR="003F046A">
              <w:rPr>
                <w:sz w:val="20"/>
                <w:szCs w:val="20"/>
              </w:rPr>
              <w:t xml:space="preserve"> </w:t>
            </w:r>
            <w:r w:rsidR="003F046A" w:rsidRPr="003F046A">
              <w:rPr>
                <w:sz w:val="20"/>
                <w:szCs w:val="20"/>
              </w:rPr>
              <w:t>w formie pisemnej oraz</w:t>
            </w:r>
            <w:r w:rsidRPr="005B3968">
              <w:rPr>
                <w:sz w:val="20"/>
                <w:szCs w:val="20"/>
              </w:rPr>
              <w:t xml:space="preserve"> za pomocą środków komunikacji elektronicznej.</w:t>
            </w:r>
          </w:p>
          <w:p w14:paraId="31BE6B57" w14:textId="77777777" w:rsidR="00873BD2" w:rsidRPr="005B3968" w:rsidRDefault="00873BD2" w:rsidP="005B3968">
            <w:pPr>
              <w:pStyle w:val="ng-scope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  <w:p w14:paraId="7128A3B9" w14:textId="77777777" w:rsidR="00873BD2" w:rsidRDefault="00873BD2" w:rsidP="005B3968">
            <w:pPr>
              <w:pStyle w:val="ng-scope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5B3968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Uwagi i opinie do projektu Strategii można było składać:</w:t>
            </w:r>
          </w:p>
          <w:p w14:paraId="6C24218C" w14:textId="77777777" w:rsidR="00A52355" w:rsidRDefault="00A52355" w:rsidP="005B3968">
            <w:pPr>
              <w:pStyle w:val="ng-scope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  <w:p w14:paraId="4127DD2A" w14:textId="203338E3" w:rsidR="00A52355" w:rsidRDefault="00530D84" w:rsidP="00530D84">
            <w:pPr>
              <w:pStyle w:val="ng-scope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p</w:t>
            </w:r>
            <w:r w:rsidR="00A52355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isemnie za pomocą formularza opublikowanego na stronie internetowej gminy </w:t>
            </w:r>
            <w:r w:rsidR="008C3780" w:rsidRPr="008C3780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www. grebocice.com.pl</w:t>
            </w:r>
            <w:r w:rsidR="008C3780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w następujący sposób:</w:t>
            </w:r>
          </w:p>
          <w:p w14:paraId="05306C14" w14:textId="1797C201" w:rsidR="00530D84" w:rsidRDefault="00530D84" w:rsidP="008C3780">
            <w:pPr>
              <w:pStyle w:val="ng-scope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w siedzibie </w:t>
            </w:r>
            <w:r w:rsidR="008C3780" w:rsidRPr="008C3780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Urzędu Gminy Grębocice, ul. Głogowska 3, 59-150 Grębocice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,</w:t>
            </w:r>
          </w:p>
          <w:p w14:paraId="2EC5F0C8" w14:textId="080B3127" w:rsidR="00530D84" w:rsidRDefault="00530D84" w:rsidP="00677B93">
            <w:pPr>
              <w:pStyle w:val="ng-scope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pocztą na adres </w:t>
            </w:r>
            <w:r w:rsidR="00677B93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U</w:t>
            </w:r>
            <w:r w:rsidR="00677B93" w:rsidRPr="00677B93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rzędu Gminy Grębocice, ul. Głogowska 3, 59-150 Grębocice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;</w:t>
            </w:r>
          </w:p>
          <w:p w14:paraId="03C164A0" w14:textId="0CA329B0" w:rsidR="00530D84" w:rsidRDefault="00324A66" w:rsidP="005B3968">
            <w:pPr>
              <w:pStyle w:val="ng-scope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e</w:t>
            </w:r>
            <w:r w:rsidR="00530D84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lektronicznie w następujący sposób:</w:t>
            </w:r>
          </w:p>
          <w:p w14:paraId="401EBC81" w14:textId="72B344A4" w:rsidR="00530D84" w:rsidRDefault="00530D84" w:rsidP="00677B93">
            <w:pPr>
              <w:pStyle w:val="ng-scope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poprzez elektroniczny formularz konsultacji społecznych </w:t>
            </w:r>
            <w:r w:rsidR="00677B93" w:rsidRPr="00677B93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https://ankieta.deltapartner.org.pl/sr_grebocice</w:t>
            </w:r>
          </w:p>
          <w:p w14:paraId="0E912F7F" w14:textId="1A37CC28" w:rsidR="00530D84" w:rsidRDefault="00530D84" w:rsidP="00677B93">
            <w:pPr>
              <w:pStyle w:val="ng-scope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poprzez system </w:t>
            </w:r>
            <w:proofErr w:type="spellStart"/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ePUAP</w:t>
            </w:r>
            <w:proofErr w:type="spellEnd"/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, adres skrytki Urzędu Gminy </w:t>
            </w:r>
            <w:r w:rsidR="00677B93" w:rsidRPr="00677B93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Grębocice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: </w:t>
            </w:r>
            <w:r w:rsidR="00677B93" w:rsidRPr="00677B93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/jglv12o443/skrytka</w:t>
            </w:r>
          </w:p>
          <w:p w14:paraId="704B5C1E" w14:textId="5D3EDC33" w:rsidR="00333745" w:rsidRPr="00324A66" w:rsidRDefault="00530D84" w:rsidP="00677B93">
            <w:pPr>
              <w:pStyle w:val="ng-scope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za pomocą poczty elektronicznej, na adres </w:t>
            </w:r>
            <w:r w:rsidR="00677B93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s</w:t>
            </w:r>
            <w:r w:rsidR="00677B93" w:rsidRPr="00677B93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ekretariat@grebocice.com.pl</w:t>
            </w:r>
          </w:p>
        </w:tc>
      </w:tr>
    </w:tbl>
    <w:p w14:paraId="7954D910" w14:textId="0E8B06B8" w:rsidR="00FD5C0F" w:rsidRPr="00FD5C0F" w:rsidRDefault="003725DF" w:rsidP="00FD5C0F">
      <w:r>
        <w:t>,</w:t>
      </w:r>
    </w:p>
    <w:p w14:paraId="47182429" w14:textId="77777777" w:rsidR="005B3968" w:rsidRDefault="005B3968" w:rsidP="00FD5C0F">
      <w:pPr>
        <w:pStyle w:val="Nagwek1"/>
      </w:pPr>
      <w:r>
        <w:br w:type="page"/>
      </w:r>
    </w:p>
    <w:p w14:paraId="043021B9" w14:textId="77777777" w:rsidR="00FD5C0F" w:rsidRPr="005B3968" w:rsidRDefault="00FD5C0F" w:rsidP="005B3968">
      <w:pPr>
        <w:pStyle w:val="Nagwek1"/>
      </w:pPr>
      <w:r w:rsidRPr="005B3968">
        <w:lastRenderedPageBreak/>
        <w:t xml:space="preserve">Podstawa prawna </w:t>
      </w:r>
    </w:p>
    <w:p w14:paraId="458A6E1B" w14:textId="555CDFC6" w:rsidR="00FD5C0F" w:rsidRPr="00A51696" w:rsidRDefault="0091323B" w:rsidP="00FD5C0F">
      <w:r w:rsidRPr="00A51696">
        <w:t>Podstawę prawną definiującą tryb i harmonogram konsultacji pro</w:t>
      </w:r>
      <w:r w:rsidR="00BE5F5F" w:rsidRPr="00A51696">
        <w:t>jektu dokumentu, stanowi ustawa </w:t>
      </w:r>
      <w:r w:rsidRPr="00A51696">
        <w:t>z</w:t>
      </w:r>
      <w:r w:rsidR="005B3968" w:rsidRPr="00A51696">
        <w:t> </w:t>
      </w:r>
      <w:r w:rsidRPr="00A51696">
        <w:t>dnia 6 grudnia 2006 r. o zasadach prowadzenia polityki rozwoju (</w:t>
      </w:r>
      <w:r w:rsidR="00A51696" w:rsidRPr="00A51696">
        <w:t>Dz</w:t>
      </w:r>
      <w:r w:rsidRPr="00A51696">
        <w:t>.</w:t>
      </w:r>
      <w:r w:rsidR="00A51696" w:rsidRPr="00A51696">
        <w:t xml:space="preserve"> U z 2021 r. poz. 1057</w:t>
      </w:r>
      <w:r w:rsidRPr="00A51696">
        <w:t>)</w:t>
      </w:r>
      <w:r w:rsidR="00A51696" w:rsidRPr="00A51696">
        <w:t>. w</w:t>
      </w:r>
      <w:r w:rsidR="00684A8B" w:rsidRPr="00A51696">
        <w:t xml:space="preserve"> szczególności art. 6 i wskazane poniżej: </w:t>
      </w:r>
    </w:p>
    <w:p w14:paraId="6AAEC89D" w14:textId="06B32CD5" w:rsidR="00FD5C0F" w:rsidRPr="00A51696" w:rsidRDefault="00684A8B" w:rsidP="00FD5C0F">
      <w:pPr>
        <w:rPr>
          <w:i/>
        </w:rPr>
      </w:pPr>
      <w:r w:rsidRPr="00A51696">
        <w:rPr>
          <w:i/>
        </w:rPr>
        <w:t xml:space="preserve">Ust </w:t>
      </w:r>
      <w:r w:rsidR="00FD5C0F" w:rsidRPr="00A51696">
        <w:rPr>
          <w:i/>
        </w:rPr>
        <w:t>3. Projekt strategii rozwoju ponadlokalnego oraz strategii roz</w:t>
      </w:r>
      <w:r w:rsidR="00BE5F5F" w:rsidRPr="00A51696">
        <w:rPr>
          <w:i/>
        </w:rPr>
        <w:t>woju gminy podlega konsultacjom </w:t>
      </w:r>
      <w:r w:rsidR="00FD5C0F" w:rsidRPr="00A51696">
        <w:rPr>
          <w:i/>
        </w:rPr>
        <w:t>w</w:t>
      </w:r>
      <w:r w:rsidR="005B3968" w:rsidRPr="00A51696">
        <w:rPr>
          <w:i/>
        </w:rPr>
        <w:t> </w:t>
      </w:r>
      <w:r w:rsidR="00FD5C0F" w:rsidRPr="00A51696">
        <w:rPr>
          <w:i/>
        </w:rPr>
        <w:t>szczególności z: sąsiednimi gminami i ich związkami, lokalnymi partnerami społecznymi i</w:t>
      </w:r>
      <w:r w:rsidR="005B3968" w:rsidRPr="00A51696">
        <w:rPr>
          <w:i/>
        </w:rPr>
        <w:t> </w:t>
      </w:r>
      <w:r w:rsidR="00FD5C0F" w:rsidRPr="00A51696">
        <w:rPr>
          <w:i/>
        </w:rPr>
        <w:t>gospodarczymi, mieszkańcami gmin – w przypadku strategii rozwoju ponadlokalnego albo gminy – w</w:t>
      </w:r>
      <w:r w:rsidR="005B3968" w:rsidRPr="00A51696">
        <w:rPr>
          <w:i/>
        </w:rPr>
        <w:t> </w:t>
      </w:r>
      <w:r w:rsidR="00FD5C0F" w:rsidRPr="00A51696">
        <w:rPr>
          <w:i/>
        </w:rPr>
        <w:t>przypadku strategii rozwoju gminy, oraz z właściwym dyrektorem regionalnego zarządu gospodarki wodnej Państwowego Gospodarstwa Wodnego Wody Polskie</w:t>
      </w:r>
    </w:p>
    <w:p w14:paraId="4E5321D3" w14:textId="77777777" w:rsidR="00FD5C0F" w:rsidRDefault="00684A8B" w:rsidP="00FD5C0F">
      <w:pPr>
        <w:rPr>
          <w:i/>
        </w:rPr>
      </w:pPr>
      <w:r w:rsidRPr="00A51696">
        <w:rPr>
          <w:i/>
        </w:rPr>
        <w:t xml:space="preserve">Ust. </w:t>
      </w:r>
      <w:r w:rsidR="00FD5C0F" w:rsidRPr="00A51696">
        <w:rPr>
          <w:i/>
        </w:rPr>
        <w:t>4. Podmiot opracowujący projekt koncepcji rozwoju kraju, projekt strategii rozwoju oraz projekt polityki publicznej ogłasza na swojej stronie internetowej oraz może ogłaszać w prasie odpowiednio o</w:t>
      </w:r>
      <w:r w:rsidR="005B3968" w:rsidRPr="00A51696">
        <w:rPr>
          <w:i/>
        </w:rPr>
        <w:t> </w:t>
      </w:r>
      <w:r w:rsidR="00FD5C0F" w:rsidRPr="00A51696">
        <w:rPr>
          <w:i/>
        </w:rPr>
        <w:t>zasięgu krajowym, regionalnym lub lokalnym, informację o konsultacjach, terminie i sposobie przekazywania uwag do projektu oraz terminie i miejscu spotkań konsultacyjnych. Ogłoszenie w prasie zawiera dodatkowo informację o adresie strony internetowej, na której zamieszczono projekt.</w:t>
      </w:r>
    </w:p>
    <w:p w14:paraId="4F4C0CAF" w14:textId="38BF0389" w:rsidR="008B2962" w:rsidRPr="00A51696" w:rsidRDefault="008B2962" w:rsidP="008B2962">
      <w:pPr>
        <w:rPr>
          <w:i/>
        </w:rPr>
      </w:pPr>
      <w:r>
        <w:rPr>
          <w:i/>
        </w:rPr>
        <w:t xml:space="preserve">Ust. 5. </w:t>
      </w:r>
      <w:r w:rsidRPr="008B2962">
        <w:rPr>
          <w:i/>
        </w:rPr>
        <w:t>Opinię o projekcie przekazuje się po</w:t>
      </w:r>
      <w:r>
        <w:rPr>
          <w:i/>
        </w:rPr>
        <w:t xml:space="preserve">dmiotowi opracowującemu projekt </w:t>
      </w:r>
      <w:r w:rsidRPr="008B2962">
        <w:rPr>
          <w:i/>
        </w:rPr>
        <w:t>w sposób określony w ogłoszeniu, w terminie określonym przez ten podmiot, nie</w:t>
      </w:r>
      <w:r>
        <w:rPr>
          <w:i/>
        </w:rPr>
        <w:t xml:space="preserve"> </w:t>
      </w:r>
      <w:r w:rsidRPr="008B2962">
        <w:rPr>
          <w:i/>
        </w:rPr>
        <w:t>krótszym niż 35 dni od dnia ogłoszenia na stronie in</w:t>
      </w:r>
      <w:r>
        <w:rPr>
          <w:i/>
        </w:rPr>
        <w:t xml:space="preserve">ternetowej informacji, o której </w:t>
      </w:r>
      <w:r w:rsidRPr="008B2962">
        <w:rPr>
          <w:i/>
        </w:rPr>
        <w:t>mowa w ust. 4. Nieprzekazanie opinii w te</w:t>
      </w:r>
      <w:r>
        <w:rPr>
          <w:i/>
        </w:rPr>
        <w:t xml:space="preserve">rminie oznacza rezygnację z jej </w:t>
      </w:r>
      <w:r w:rsidRPr="008B2962">
        <w:rPr>
          <w:i/>
        </w:rPr>
        <w:t>przedstawienia.</w:t>
      </w:r>
    </w:p>
    <w:p w14:paraId="66457FFB" w14:textId="77777777" w:rsidR="00FD5C0F" w:rsidRPr="00A51696" w:rsidRDefault="00684A8B" w:rsidP="00FD5C0F">
      <w:pPr>
        <w:rPr>
          <w:i/>
        </w:rPr>
      </w:pPr>
      <w:r w:rsidRPr="00A51696">
        <w:rPr>
          <w:i/>
        </w:rPr>
        <w:t xml:space="preserve">Ust. </w:t>
      </w:r>
      <w:r w:rsidR="00FD5C0F" w:rsidRPr="00A51696">
        <w:rPr>
          <w:i/>
        </w:rPr>
        <w:t xml:space="preserve">6. W terminie 30 dni od upływu terminu, o którym mowa w ust. 5, podmiot opracowujący projekt przygotowuje sprawozdanie z przebiegu i wyników konsultacji, zawierające w szczególności ustosunkowanie się do zgłoszonych uwag wraz z uzasadnieniem, i zamieszcza je na swojej stronie internetowej. </w:t>
      </w:r>
    </w:p>
    <w:p w14:paraId="134BA258" w14:textId="33D694A1" w:rsidR="00093CB2" w:rsidRPr="00A51696" w:rsidRDefault="00093CB2" w:rsidP="00FD5C0F">
      <w:r w:rsidRPr="00A51696">
        <w:t>Projekt strategii, zgodnie z ustawą z dnia 8 marca 1990 r. o samorządzie gminnym (Dz. U. z 202</w:t>
      </w:r>
      <w:r w:rsidR="00A51696">
        <w:t>1 r. poz. 1372</w:t>
      </w:r>
      <w:r w:rsidR="003725DF">
        <w:t>, 1834</w:t>
      </w:r>
      <w:r w:rsidR="00A51696">
        <w:t xml:space="preserve">) </w:t>
      </w:r>
      <w:r w:rsidRPr="00A51696">
        <w:t xml:space="preserve">przedkłada się również zarządowi województwa, </w:t>
      </w:r>
      <w:r w:rsidR="00761343" w:rsidRPr="00A51696">
        <w:t>na podstawie</w:t>
      </w:r>
      <w:r w:rsidRPr="00A51696">
        <w:t>:</w:t>
      </w:r>
    </w:p>
    <w:p w14:paraId="579FBB7F" w14:textId="3BF8045D" w:rsidR="00093CB2" w:rsidRPr="00A51696" w:rsidRDefault="00107F26" w:rsidP="00FD5C0F">
      <w:pPr>
        <w:rPr>
          <w:i/>
        </w:rPr>
      </w:pPr>
      <w:r w:rsidRPr="00A51696">
        <w:rPr>
          <w:i/>
        </w:rPr>
        <w:t xml:space="preserve">Art. 10f. ust. 2. </w:t>
      </w:r>
      <w:r w:rsidR="00093CB2" w:rsidRPr="00A51696">
        <w:rPr>
          <w:i/>
        </w:rPr>
        <w:t>Projekt strategii rozwoju gminy opracowuje wójt oraz przedkłada go zarządowi województwa w celu wydania opinii dotyczącej sposobu uwzgl</w:t>
      </w:r>
      <w:r w:rsidR="004B7D34">
        <w:rPr>
          <w:i/>
        </w:rPr>
        <w:t>ędnienia ustaleń i </w:t>
      </w:r>
      <w:r w:rsidR="00BE5F5F" w:rsidRPr="00A51696">
        <w:rPr>
          <w:i/>
        </w:rPr>
        <w:t>rekomendacji </w:t>
      </w:r>
      <w:r w:rsidR="00093CB2" w:rsidRPr="00A51696">
        <w:rPr>
          <w:i/>
        </w:rPr>
        <w:t>w</w:t>
      </w:r>
      <w:r w:rsidR="005B3968" w:rsidRPr="00A51696">
        <w:rPr>
          <w:i/>
        </w:rPr>
        <w:t> </w:t>
      </w:r>
      <w:r w:rsidR="00093CB2" w:rsidRPr="00A51696">
        <w:rPr>
          <w:i/>
        </w:rPr>
        <w:t>zakresie kształtowania i prowadzenia polityki przestrzennej w województwie określonych w</w:t>
      </w:r>
      <w:r w:rsidR="005B3968" w:rsidRPr="00A51696">
        <w:rPr>
          <w:i/>
        </w:rPr>
        <w:t> </w:t>
      </w:r>
      <w:r w:rsidR="00093CB2" w:rsidRPr="00A51696">
        <w:rPr>
          <w:i/>
        </w:rPr>
        <w:t>strategii rozwoju województwa.</w:t>
      </w:r>
    </w:p>
    <w:p w14:paraId="25E8D373" w14:textId="77777777" w:rsidR="005B3968" w:rsidRDefault="00093CB2" w:rsidP="00FD5C0F">
      <w:pPr>
        <w:rPr>
          <w:sz w:val="23"/>
          <w:szCs w:val="23"/>
        </w:rPr>
      </w:pPr>
      <w:r w:rsidRPr="00A51696">
        <w:rPr>
          <w:i/>
        </w:rPr>
        <w:t>Art. 10f ust. 3. Zarząd województwa wydaje opinię, o której mowa w ust. 2, w terminie 30 dni od dnia otrzymania projektu strategii rozwoju gminy. W przypadku braku opinii we wskazanym terminie uznaje się, że strategia rozwoju gminy jest spójna ze strategią rozwoju województwa</w:t>
      </w:r>
      <w:r w:rsidRPr="00A51696">
        <w:t>.</w:t>
      </w:r>
      <w:r w:rsidR="005B3968">
        <w:rPr>
          <w:sz w:val="23"/>
          <w:szCs w:val="23"/>
        </w:rPr>
        <w:br w:type="page"/>
      </w:r>
    </w:p>
    <w:p w14:paraId="7004B439" w14:textId="77777777" w:rsidR="00FD5C0F" w:rsidRDefault="00FD5C0F" w:rsidP="00FD5C0F">
      <w:pPr>
        <w:pStyle w:val="Nagwek1"/>
      </w:pPr>
      <w:r>
        <w:lastRenderedPageBreak/>
        <w:t xml:space="preserve">Przebieg konsultacji </w:t>
      </w:r>
    </w:p>
    <w:p w14:paraId="068F2994" w14:textId="233AED88" w:rsidR="001C1258" w:rsidRDefault="00BF65C7" w:rsidP="005B3968">
      <w:pPr>
        <w:spacing w:after="0"/>
      </w:pPr>
      <w:r>
        <w:t>Zgodnie z przywołanym art. 6.</w:t>
      </w:r>
      <w:r w:rsidR="007671ED">
        <w:t xml:space="preserve"> </w:t>
      </w:r>
      <w:r w:rsidR="0096583E">
        <w:t>u</w:t>
      </w:r>
      <w:r w:rsidR="008B2962">
        <w:t xml:space="preserve">st. </w:t>
      </w:r>
      <w:r>
        <w:t xml:space="preserve">3 </w:t>
      </w:r>
      <w:r w:rsidR="007671ED">
        <w:t>i art. 10</w:t>
      </w:r>
      <w:r w:rsidR="00813C2F">
        <w:t>f ust.</w:t>
      </w:r>
      <w:r w:rsidR="00BD00C7">
        <w:t xml:space="preserve"> </w:t>
      </w:r>
      <w:r w:rsidR="00813C2F">
        <w:t xml:space="preserve">2. </w:t>
      </w:r>
      <w:r w:rsidR="00BD00C7">
        <w:t xml:space="preserve">w dniu </w:t>
      </w:r>
      <w:r w:rsidR="00D45792">
        <w:t>19.01.2022</w:t>
      </w:r>
      <w:r>
        <w:t xml:space="preserve">, projekt </w:t>
      </w:r>
      <w:r w:rsidR="00677B93" w:rsidRPr="00677B93">
        <w:rPr>
          <w:i/>
        </w:rPr>
        <w:t>Strategii Rozwoju Gminy Grębocice na lata 2021-2027</w:t>
      </w:r>
      <w:r w:rsidR="00E1706F">
        <w:rPr>
          <w:i/>
        </w:rPr>
        <w:t xml:space="preserve"> </w:t>
      </w:r>
      <w:r>
        <w:t>przekazano</w:t>
      </w:r>
      <w:r w:rsidR="008C797C">
        <w:t xml:space="preserve"> do zaopiniowania </w:t>
      </w:r>
      <w:r w:rsidR="00677B93">
        <w:t>15</w:t>
      </w:r>
      <w:r w:rsidR="00D45792">
        <w:t xml:space="preserve"> </w:t>
      </w:r>
      <w:r w:rsidR="001C1258">
        <w:t>podmiotom</w:t>
      </w:r>
      <w:r w:rsidR="0093351A">
        <w:t xml:space="preserve">. </w:t>
      </w:r>
    </w:p>
    <w:p w14:paraId="4D3FC143" w14:textId="3815DB40" w:rsidR="001C1258" w:rsidRDefault="0093351A" w:rsidP="005B3968">
      <w:pPr>
        <w:spacing w:after="0"/>
      </w:pPr>
      <w:r>
        <w:t>Poniżej przedstawiona została lista podmiotów, które uprawnione są do zaopiniowania dokumentu:</w:t>
      </w:r>
    </w:p>
    <w:p w14:paraId="59E0F753" w14:textId="7CCE8D79" w:rsidR="00813C2F" w:rsidRDefault="002E5286" w:rsidP="00677B93">
      <w:pPr>
        <w:pStyle w:val="Akapitzlist"/>
        <w:numPr>
          <w:ilvl w:val="0"/>
          <w:numId w:val="6"/>
        </w:numPr>
      </w:pPr>
      <w:r>
        <w:t>Zarząd Województwa</w:t>
      </w:r>
      <w:r w:rsidR="00D45792">
        <w:t xml:space="preserve"> </w:t>
      </w:r>
      <w:r w:rsidR="00677B93" w:rsidRPr="00677B93">
        <w:t>Dolnośląskiego</w:t>
      </w:r>
    </w:p>
    <w:p w14:paraId="267D03CB" w14:textId="37952458" w:rsidR="00BF65C7" w:rsidRDefault="00BD00C7" w:rsidP="00BF65C7">
      <w:pPr>
        <w:pStyle w:val="Akapitzlist"/>
        <w:numPr>
          <w:ilvl w:val="0"/>
          <w:numId w:val="6"/>
        </w:numPr>
      </w:pPr>
      <w:r>
        <w:t xml:space="preserve">gminy sąsiadujące z </w:t>
      </w:r>
      <w:r w:rsidR="00D45792">
        <w:t xml:space="preserve">gminą </w:t>
      </w:r>
      <w:r w:rsidR="00677B93">
        <w:t>Grębocice</w:t>
      </w:r>
      <w:r w:rsidR="00D45792">
        <w:t xml:space="preserve"> – </w:t>
      </w:r>
      <w:r w:rsidR="00677B93">
        <w:t>Jerzmanowa, Pęcław, Polkowice, Rudna, Głogów</w:t>
      </w:r>
    </w:p>
    <w:p w14:paraId="4B1D8606" w14:textId="7C668AD4" w:rsidR="00334632" w:rsidRDefault="00BF65C7" w:rsidP="00BD00C7">
      <w:pPr>
        <w:pStyle w:val="Akapitzlist"/>
        <w:numPr>
          <w:ilvl w:val="0"/>
          <w:numId w:val="6"/>
        </w:numPr>
      </w:pPr>
      <w:r>
        <w:t xml:space="preserve">związki, w których skład wchodzą </w:t>
      </w:r>
      <w:r w:rsidR="00813C2F">
        <w:t xml:space="preserve">wyżej </w:t>
      </w:r>
      <w:r>
        <w:t>wymienione gminy</w:t>
      </w:r>
    </w:p>
    <w:p w14:paraId="25C8600E" w14:textId="141BC41D" w:rsidR="00813C2F" w:rsidRDefault="00813C2F" w:rsidP="00677B93">
      <w:pPr>
        <w:pStyle w:val="Akapitzlist"/>
        <w:numPr>
          <w:ilvl w:val="0"/>
          <w:numId w:val="6"/>
        </w:numPr>
      </w:pPr>
      <w:r>
        <w:t>dyrektor regionalnego zarządu gospodarki wodnej Państwowego Gosp</w:t>
      </w:r>
      <w:r w:rsidR="00D45792">
        <w:t xml:space="preserve">odarstwa Wodnego Wody Polskie </w:t>
      </w:r>
      <w:r w:rsidR="00677B93" w:rsidRPr="00677B93">
        <w:t>we Wrocławiu</w:t>
      </w:r>
    </w:p>
    <w:p w14:paraId="1319C152" w14:textId="5B1127FC" w:rsidR="00813C2F" w:rsidRDefault="00677B93" w:rsidP="00BF65C7">
      <w:pPr>
        <w:pStyle w:val="Akapitzlist"/>
        <w:numPr>
          <w:ilvl w:val="0"/>
          <w:numId w:val="6"/>
        </w:numPr>
      </w:pPr>
      <w:r>
        <w:t>7</w:t>
      </w:r>
      <w:r w:rsidR="00D45792">
        <w:t xml:space="preserve"> </w:t>
      </w:r>
      <w:r w:rsidR="004760EC">
        <w:t>partnerów społeczno-gospodarczych</w:t>
      </w:r>
      <w:r w:rsidR="002E5286">
        <w:t xml:space="preserve">, jako kluczowych, których wskazał samorząd Gminy </w:t>
      </w:r>
      <w:r w:rsidR="00DA2E45">
        <w:t>Grębocice</w:t>
      </w:r>
      <w:r w:rsidR="00D45792">
        <w:t>.</w:t>
      </w:r>
    </w:p>
    <w:p w14:paraId="1F861139" w14:textId="74F2E0FA" w:rsidR="00BD1411" w:rsidRDefault="00FD5C0F" w:rsidP="002E5286">
      <w:r>
        <w:t xml:space="preserve">W kontekście </w:t>
      </w:r>
      <w:r w:rsidR="008D5AD1">
        <w:t xml:space="preserve">art. 6.4., </w:t>
      </w:r>
      <w:r w:rsidR="002E5286">
        <w:t xml:space="preserve">na stronie internetowej gminy </w:t>
      </w:r>
      <w:r w:rsidR="00BD1411">
        <w:t>Grębocice</w:t>
      </w:r>
      <w:r w:rsidR="00E1706F">
        <w:t xml:space="preserve">: </w:t>
      </w:r>
      <w:hyperlink r:id="rId12" w:history="1">
        <w:r w:rsidR="00BD1411" w:rsidRPr="00D855A9">
          <w:rPr>
            <w:rStyle w:val="Hipercze"/>
          </w:rPr>
          <w:t>https://grebocice.com.pl/aktualnosci/ogloszenie-o-konsultacjach-projektu-strategii-rozwoju-gminy-grebocice-na-lata-2021-2027.html</w:t>
        </w:r>
      </w:hyperlink>
    </w:p>
    <w:p w14:paraId="1AC8AD56" w14:textId="48C996A4" w:rsidR="00BD1411" w:rsidRDefault="002D243C" w:rsidP="002E5286">
      <w:r>
        <w:t xml:space="preserve">udostępniona została informacja o prowadzeniu konsultacji społecznych wraz z udostępnieniem zarządzenia </w:t>
      </w:r>
      <w:r w:rsidR="00D45792">
        <w:t xml:space="preserve">Wójta Gminy </w:t>
      </w:r>
      <w:r w:rsidR="00BD1411">
        <w:t>Grębocice</w:t>
      </w:r>
      <w:r w:rsidR="00021EF0">
        <w:t xml:space="preserve"> </w:t>
      </w:r>
      <w:r>
        <w:t>w biuletynie in</w:t>
      </w:r>
      <w:r w:rsidR="00EB2CF4">
        <w:t xml:space="preserve">formacji publicznej: </w:t>
      </w:r>
      <w:hyperlink r:id="rId13" w:history="1">
        <w:r w:rsidR="00BD1411" w:rsidRPr="00D855A9">
          <w:rPr>
            <w:rStyle w:val="Hipercze"/>
          </w:rPr>
          <w:t>https://bip.grebocice.com.pl/ugg/ogloszenia/ogloszenia/2022-rok/23596,Ogloszenie-o-konsultacjach-projektu-Strategii-Rozwoju-Gminy-Grebocice-na-lata-20.html</w:t>
        </w:r>
      </w:hyperlink>
    </w:p>
    <w:p w14:paraId="2B03EDA7" w14:textId="6DC9C5B1" w:rsidR="008D5AD1" w:rsidRDefault="008D5AD1" w:rsidP="002E5286">
      <w:r>
        <w:t xml:space="preserve">Jako termin </w:t>
      </w:r>
      <w:r w:rsidRPr="005E28EA">
        <w:t>prow</w:t>
      </w:r>
      <w:r w:rsidR="00021EF0" w:rsidRPr="005E28EA">
        <w:t>adzenia konsultac</w:t>
      </w:r>
      <w:r w:rsidR="003902C0" w:rsidRPr="005E28EA">
        <w:t xml:space="preserve">ji wskazano: </w:t>
      </w:r>
      <w:r w:rsidR="000E2F3B">
        <w:t>19.01.2022-</w:t>
      </w:r>
      <w:r w:rsidR="000E2F3B" w:rsidRPr="000E2F3B">
        <w:t>23.02.2022</w:t>
      </w:r>
      <w:r w:rsidR="00D45792">
        <w:t>.</w:t>
      </w:r>
      <w:r w:rsidRPr="005E28EA">
        <w:t xml:space="preserve"> Ko</w:t>
      </w:r>
      <w:r w:rsidR="00021EF0" w:rsidRPr="005E28EA">
        <w:t>nsultacje przeprowadzone były w </w:t>
      </w:r>
      <w:r w:rsidR="00171811" w:rsidRPr="005E28EA">
        <w:t xml:space="preserve">formie składania opinii i uwag </w:t>
      </w:r>
      <w:r w:rsidRPr="005E28EA">
        <w:t>za pomocą środków komunikacji elektronicznej</w:t>
      </w:r>
      <w:r w:rsidR="003902C0" w:rsidRPr="005E28EA">
        <w:t xml:space="preserve"> i w formie papierowej.</w:t>
      </w:r>
      <w:r w:rsidR="00216E40" w:rsidRPr="005E28EA">
        <w:t xml:space="preserve"> W trakcie trwania konsultacji </w:t>
      </w:r>
      <w:r w:rsidR="005D1698">
        <w:t>spłynęły uwagi przez formularz internetowy</w:t>
      </w:r>
      <w:r w:rsidR="003B0E36">
        <w:t xml:space="preserve"> oraz za pomocą poczty elektronicznej</w:t>
      </w:r>
      <w:r w:rsidR="00224645">
        <w:t xml:space="preserve">. Ponadto Zarząd Województwa Dolnośląskiego i </w:t>
      </w:r>
      <w:r w:rsidR="00224645" w:rsidRPr="00224645">
        <w:t xml:space="preserve">Związek Gmin Zagłębia Miedziowego z siedzibą w Polkowicach </w:t>
      </w:r>
      <w:r w:rsidR="00224645">
        <w:t>wydały pozytywną opinię w sprawie projektu.</w:t>
      </w:r>
    </w:p>
    <w:p w14:paraId="50C0E294" w14:textId="037BBA44" w:rsidR="00FD5C0F" w:rsidRDefault="008D5AD1" w:rsidP="00FD5C0F">
      <w:r>
        <w:t>Zgodnie z art. 6.</w:t>
      </w:r>
      <w:r w:rsidR="00F64174">
        <w:t xml:space="preserve"> ust. </w:t>
      </w:r>
      <w:r>
        <w:t xml:space="preserve">6. </w:t>
      </w:r>
      <w:r w:rsidR="002E5286">
        <w:t>p</w:t>
      </w:r>
      <w:r w:rsidR="00FD5C0F">
        <w:t>ublikuje s</w:t>
      </w:r>
      <w:r w:rsidR="002E5286">
        <w:t>ię niniejszy, przedmiotowy raport, dotyczący przebiegu i wyników konsultacji, który zawiera w szczególności ustosunkowan</w:t>
      </w:r>
      <w:r w:rsidR="00BE5F5F">
        <w:t>ie się do zgłoszonych uwag wraz </w:t>
      </w:r>
      <w:r w:rsidR="002E5286">
        <w:t>z</w:t>
      </w:r>
      <w:r w:rsidR="005B3968">
        <w:t> </w:t>
      </w:r>
      <w:r w:rsidR="00F61C43">
        <w:t>uzasadnieniem.</w:t>
      </w:r>
      <w:r w:rsidR="002E5286">
        <w:t xml:space="preserve"> </w:t>
      </w:r>
    </w:p>
    <w:p w14:paraId="12C1297A" w14:textId="77777777" w:rsidR="00181706" w:rsidRDefault="00181706" w:rsidP="00FD5C0F"/>
    <w:p w14:paraId="1760DB67" w14:textId="77777777" w:rsidR="00181706" w:rsidRDefault="00181706" w:rsidP="00FD5C0F"/>
    <w:p w14:paraId="79CDCD17" w14:textId="77777777" w:rsidR="00181706" w:rsidRDefault="00181706" w:rsidP="00FD5C0F"/>
    <w:p w14:paraId="6741E0EA" w14:textId="77777777" w:rsidR="005B3968" w:rsidRDefault="005B3968" w:rsidP="008D5AD1">
      <w:pPr>
        <w:pStyle w:val="Nagwek1"/>
      </w:pPr>
      <w:r>
        <w:br w:type="page"/>
      </w:r>
    </w:p>
    <w:p w14:paraId="655E710F" w14:textId="77777777" w:rsidR="008D5AD1" w:rsidRDefault="00FD5C0F" w:rsidP="008D5AD1">
      <w:pPr>
        <w:pStyle w:val="Nagwek1"/>
      </w:pPr>
      <w:r>
        <w:lastRenderedPageBreak/>
        <w:t>U</w:t>
      </w:r>
      <w:r w:rsidRPr="00FD5C0F">
        <w:t>stosunkowanie się do zgłoszonych uwag wraz z uzasadnieniem</w:t>
      </w:r>
    </w:p>
    <w:tbl>
      <w:tblPr>
        <w:tblStyle w:val="Tabela-Siatka"/>
        <w:tblpPr w:leftFromText="141" w:rightFromText="141" w:vertAnchor="text" w:horzAnchor="margin" w:tblpY="302"/>
        <w:tblW w:w="9070" w:type="dxa"/>
        <w:tblLook w:val="04A0" w:firstRow="1" w:lastRow="0" w:firstColumn="1" w:lastColumn="0" w:noHBand="0" w:noVBand="1"/>
      </w:tblPr>
      <w:tblGrid>
        <w:gridCol w:w="2195"/>
        <w:gridCol w:w="4321"/>
        <w:gridCol w:w="2554"/>
      </w:tblGrid>
      <w:tr w:rsidR="000C1758" w14:paraId="4B968AED" w14:textId="77777777" w:rsidTr="006C19A5">
        <w:tc>
          <w:tcPr>
            <w:tcW w:w="6516" w:type="dxa"/>
            <w:gridSpan w:val="2"/>
            <w:shd w:val="clear" w:color="auto" w:fill="F9FCD8"/>
          </w:tcPr>
          <w:p w14:paraId="5B453176" w14:textId="77777777" w:rsidR="000C1758" w:rsidRPr="00873BD2" w:rsidRDefault="000C1758" w:rsidP="004B53B5">
            <w:pPr>
              <w:spacing w:line="240" w:lineRule="auto"/>
              <w:jc w:val="center"/>
              <w:rPr>
                <w:b/>
              </w:rPr>
            </w:pPr>
            <w:r w:rsidRPr="00873BD2">
              <w:rPr>
                <w:b/>
              </w:rPr>
              <w:t>Treść uwagi</w:t>
            </w:r>
          </w:p>
        </w:tc>
        <w:tc>
          <w:tcPr>
            <w:tcW w:w="2554" w:type="dxa"/>
            <w:shd w:val="clear" w:color="auto" w:fill="F9FCD8"/>
          </w:tcPr>
          <w:p w14:paraId="08875A0E" w14:textId="77777777" w:rsidR="000C1758" w:rsidRPr="00873BD2" w:rsidRDefault="000C1758" w:rsidP="004B53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Odniesienie </w:t>
            </w:r>
          </w:p>
        </w:tc>
      </w:tr>
      <w:tr w:rsidR="000C1758" w14:paraId="1B407BE6" w14:textId="77777777" w:rsidTr="004B53B5">
        <w:tc>
          <w:tcPr>
            <w:tcW w:w="9070" w:type="dxa"/>
            <w:gridSpan w:val="3"/>
            <w:shd w:val="clear" w:color="auto" w:fill="F9FCD8"/>
          </w:tcPr>
          <w:p w14:paraId="695C76A5" w14:textId="77777777" w:rsidR="000C1758" w:rsidRPr="00873BD2" w:rsidRDefault="000C1758" w:rsidP="004B53B5">
            <w:pPr>
              <w:spacing w:line="240" w:lineRule="auto"/>
              <w:jc w:val="center"/>
              <w:rPr>
                <w:b/>
              </w:rPr>
            </w:pPr>
            <w:r w:rsidRPr="00873BD2">
              <w:rPr>
                <w:b/>
              </w:rPr>
              <w:t>Podmiot zgłaszający uwagę</w:t>
            </w:r>
            <w:r>
              <w:rPr>
                <w:b/>
              </w:rPr>
              <w:t xml:space="preserve">: </w:t>
            </w:r>
            <w:r>
              <w:t>Zarząd Województwa Dolnośląskiego</w:t>
            </w:r>
          </w:p>
        </w:tc>
      </w:tr>
      <w:tr w:rsidR="000C1758" w14:paraId="0AF602BF" w14:textId="77777777" w:rsidTr="006C19A5">
        <w:tc>
          <w:tcPr>
            <w:tcW w:w="6516" w:type="dxa"/>
            <w:gridSpan w:val="2"/>
          </w:tcPr>
          <w:p w14:paraId="13DDE5DF" w14:textId="77777777" w:rsidR="000C1758" w:rsidRDefault="000C1758" w:rsidP="004B53B5">
            <w:pPr>
              <w:pStyle w:val="Tekstpodstawowy"/>
              <w:ind w:right="145"/>
              <w:jc w:val="both"/>
              <w:rPr>
                <w:rFonts w:asciiTheme="minorHAnsi" w:hAnsiTheme="minorHAnsi" w:cstheme="minorHAnsi"/>
                <w:sz w:val="18"/>
                <w:szCs w:val="22"/>
                <w:lang w:val="pl-PL"/>
              </w:rPr>
            </w:pPr>
            <w:r w:rsidRPr="00304F3E">
              <w:rPr>
                <w:rFonts w:asciiTheme="minorHAnsi" w:hAnsiTheme="minorHAnsi" w:cstheme="minorHAnsi"/>
                <w:sz w:val="18"/>
                <w:szCs w:val="22"/>
                <w:lang w:val="pl-PL"/>
              </w:rPr>
              <w:t>Zasadne jest, aby rozwiązania w zakresie Przestrzennego wymiaru polityki rozwoju, w tym modelu struktury funkcjonalno-przestrzennej gminy oraz ustaleń i rekomendacji w zakresie kształtowania i prowadzenia polityki przestrzennej w gminie określone w projekcie „Strategii Rozwoju Gminy Grębocice na lata 2021-2027” były spójne z polityką przestrzenną Samorządu Województwa Dolnośląskiego wyrażoną w obowiązującym Planie zagospodarowania przestrzennego województwa dolnośląskiego.</w:t>
            </w:r>
          </w:p>
          <w:p w14:paraId="42C86225" w14:textId="77777777" w:rsidR="000C1758" w:rsidRDefault="000C1758" w:rsidP="004B53B5">
            <w:pPr>
              <w:pStyle w:val="Tekstpodstawowy"/>
              <w:ind w:right="145"/>
              <w:jc w:val="both"/>
              <w:rPr>
                <w:rFonts w:asciiTheme="minorHAnsi" w:hAnsiTheme="minorHAnsi" w:cstheme="minorHAnsi"/>
                <w:sz w:val="18"/>
                <w:szCs w:val="22"/>
                <w:lang w:val="pl-PL"/>
              </w:rPr>
            </w:pPr>
            <w:r w:rsidRPr="00304F3E">
              <w:rPr>
                <w:rFonts w:asciiTheme="minorHAnsi" w:hAnsiTheme="minorHAnsi" w:cstheme="minorHAnsi"/>
                <w:sz w:val="18"/>
                <w:szCs w:val="22"/>
                <w:lang w:val="pl-PL"/>
              </w:rPr>
              <w:t>W szczególności wskazane jest uwzględnienie w projekcie projektu „Strategii Rozwoju Gminy Grębocice na lata 2021-2027” następujących elementów:</w:t>
            </w:r>
          </w:p>
          <w:p w14:paraId="1C69FFE2" w14:textId="77777777" w:rsidR="000C1758" w:rsidRPr="00304F3E" w:rsidRDefault="000C1758" w:rsidP="004B53B5">
            <w:pPr>
              <w:pStyle w:val="Tekstpodstawowy"/>
              <w:ind w:right="145"/>
              <w:rPr>
                <w:rFonts w:asciiTheme="minorHAnsi" w:hAnsiTheme="minorHAnsi" w:cstheme="minorHAnsi"/>
                <w:sz w:val="18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22"/>
                <w:lang w:val="pl-PL"/>
              </w:rPr>
              <w:t xml:space="preserve">1. </w:t>
            </w:r>
            <w:r w:rsidRPr="00304F3E">
              <w:rPr>
                <w:rFonts w:asciiTheme="minorHAnsi" w:hAnsiTheme="minorHAnsi" w:cstheme="minorHAnsi"/>
                <w:sz w:val="18"/>
                <w:szCs w:val="22"/>
                <w:lang w:val="pl-PL"/>
              </w:rPr>
              <w:t>ustaleń Planu zagospodarowania przestrzennego województwa dolnośląskiego w zakresie inwestycji celu publicznego:</w:t>
            </w:r>
          </w:p>
          <w:p w14:paraId="298A3DCC" w14:textId="77777777" w:rsidR="000C1758" w:rsidRPr="00304F3E" w:rsidRDefault="000C1758" w:rsidP="004B53B5">
            <w:pPr>
              <w:pStyle w:val="Tekstpodstawowy"/>
              <w:ind w:right="145"/>
              <w:rPr>
                <w:rFonts w:asciiTheme="minorHAnsi" w:hAnsiTheme="minorHAnsi" w:cstheme="minorHAnsi"/>
                <w:sz w:val="18"/>
                <w:szCs w:val="22"/>
                <w:lang w:val="pl-PL"/>
              </w:rPr>
            </w:pPr>
            <w:r w:rsidRPr="00304F3E">
              <w:rPr>
                <w:rFonts w:asciiTheme="minorHAnsi" w:hAnsiTheme="minorHAnsi" w:cstheme="minorHAnsi"/>
                <w:sz w:val="18"/>
                <w:szCs w:val="22"/>
                <w:lang w:val="pl-PL"/>
              </w:rPr>
              <w:t>a) Kompleksowy projekt adaptacji lasów i leśnictwa do zmian klimatu – mała retencja oraz przeciwdziałanie erozji wodnej na terenach nizinnych.</w:t>
            </w:r>
          </w:p>
          <w:p w14:paraId="37717388" w14:textId="77777777" w:rsidR="000C1758" w:rsidRPr="00304F3E" w:rsidRDefault="000C1758" w:rsidP="004B53B5">
            <w:pPr>
              <w:pStyle w:val="Tekstpodstawowy"/>
              <w:ind w:right="145"/>
              <w:rPr>
                <w:rFonts w:asciiTheme="minorHAnsi" w:hAnsiTheme="minorHAnsi" w:cstheme="minorHAnsi"/>
                <w:sz w:val="18"/>
                <w:szCs w:val="22"/>
                <w:lang w:val="pl-PL"/>
              </w:rPr>
            </w:pPr>
            <w:r w:rsidRPr="00304F3E">
              <w:rPr>
                <w:rFonts w:asciiTheme="minorHAnsi" w:hAnsiTheme="minorHAnsi" w:cstheme="minorHAnsi"/>
                <w:sz w:val="18"/>
                <w:szCs w:val="22"/>
                <w:lang w:val="pl-PL"/>
              </w:rPr>
              <w:t>b) Udrożnienie podstawowych ciągów wywozowych z Dolnego Śląska - Prace na linii kolejowej nr 273 na odcinku Wrocław – Głogów.</w:t>
            </w:r>
          </w:p>
          <w:p w14:paraId="1669F9A2" w14:textId="77777777" w:rsidR="000C1758" w:rsidRPr="00304F3E" w:rsidRDefault="000C1758" w:rsidP="004B53B5">
            <w:pPr>
              <w:pStyle w:val="Tekstpodstawowy"/>
              <w:ind w:right="145"/>
              <w:rPr>
                <w:rFonts w:asciiTheme="minorHAnsi" w:hAnsiTheme="minorHAnsi" w:cstheme="minorHAnsi"/>
                <w:sz w:val="18"/>
                <w:szCs w:val="22"/>
                <w:lang w:val="pl-PL"/>
              </w:rPr>
            </w:pPr>
            <w:r w:rsidRPr="00304F3E">
              <w:rPr>
                <w:rFonts w:asciiTheme="minorHAnsi" w:hAnsiTheme="minorHAnsi" w:cstheme="minorHAnsi"/>
                <w:sz w:val="18"/>
                <w:szCs w:val="22"/>
                <w:lang w:val="pl-PL"/>
              </w:rPr>
              <w:t>c) Prace ma linii kolejowej C-E 59 na odcinku Wrocław Brochów/</w:t>
            </w:r>
            <w:proofErr w:type="spellStart"/>
            <w:r w:rsidRPr="00304F3E">
              <w:rPr>
                <w:rFonts w:asciiTheme="minorHAnsi" w:hAnsiTheme="minorHAnsi" w:cstheme="minorHAnsi"/>
                <w:sz w:val="18"/>
                <w:szCs w:val="22"/>
                <w:lang w:val="pl-PL"/>
              </w:rPr>
              <w:t>Grabiszyn</w:t>
            </w:r>
            <w:proofErr w:type="spellEnd"/>
            <w:r w:rsidRPr="00304F3E">
              <w:rPr>
                <w:rFonts w:asciiTheme="minorHAnsi" w:hAnsiTheme="minorHAnsi" w:cstheme="minorHAnsi"/>
                <w:sz w:val="18"/>
                <w:szCs w:val="22"/>
                <w:lang w:val="pl-PL"/>
              </w:rPr>
              <w:t xml:space="preserve"> - Głogów - Zielona Góra - Rzepin - Szczecin Podjuchy - na terenie województwa dolnośląskiego.</w:t>
            </w:r>
          </w:p>
          <w:p w14:paraId="7A9A6B6E" w14:textId="77777777" w:rsidR="000C1758" w:rsidRPr="00304F3E" w:rsidRDefault="000C1758" w:rsidP="004B53B5">
            <w:pPr>
              <w:pStyle w:val="Tekstpodstawowy"/>
              <w:ind w:right="145"/>
              <w:rPr>
                <w:rFonts w:asciiTheme="minorHAnsi" w:hAnsiTheme="minorHAnsi" w:cstheme="minorHAnsi"/>
                <w:sz w:val="18"/>
                <w:szCs w:val="22"/>
                <w:lang w:val="pl-PL"/>
              </w:rPr>
            </w:pPr>
            <w:r w:rsidRPr="00304F3E">
              <w:rPr>
                <w:rFonts w:asciiTheme="minorHAnsi" w:hAnsiTheme="minorHAnsi" w:cstheme="minorHAnsi"/>
                <w:sz w:val="18"/>
                <w:szCs w:val="22"/>
                <w:lang w:val="pl-PL"/>
              </w:rPr>
              <w:t>d) Składowisko w Grębocicach - rekultywacja.</w:t>
            </w:r>
          </w:p>
          <w:p w14:paraId="111841EA" w14:textId="77777777" w:rsidR="000C1758" w:rsidRPr="00304F3E" w:rsidRDefault="000C1758" w:rsidP="004B53B5">
            <w:pPr>
              <w:pStyle w:val="Tekstpodstawowy"/>
              <w:ind w:right="145"/>
              <w:rPr>
                <w:rFonts w:asciiTheme="minorHAnsi" w:hAnsiTheme="minorHAnsi" w:cstheme="minorHAnsi"/>
                <w:sz w:val="18"/>
                <w:szCs w:val="22"/>
                <w:lang w:val="pl-PL"/>
              </w:rPr>
            </w:pPr>
            <w:r w:rsidRPr="00304F3E">
              <w:rPr>
                <w:rFonts w:asciiTheme="minorHAnsi" w:hAnsiTheme="minorHAnsi" w:cstheme="minorHAnsi"/>
                <w:sz w:val="18"/>
                <w:szCs w:val="22"/>
                <w:lang w:val="pl-PL"/>
              </w:rPr>
              <w:t>2. ustaleń Planu zagospodarowania przestrzennego województwa dolnośląskiego w zakresie zasad zagospodarowania dla obszarów funkcjonalnych obowiązujących dla gmin:</w:t>
            </w:r>
          </w:p>
          <w:p w14:paraId="6AA577A9" w14:textId="77777777" w:rsidR="000C1758" w:rsidRPr="00304F3E" w:rsidRDefault="000C1758" w:rsidP="004B53B5">
            <w:pPr>
              <w:pStyle w:val="Tekstpodstawowy"/>
              <w:ind w:right="145"/>
              <w:rPr>
                <w:rFonts w:asciiTheme="minorHAnsi" w:hAnsiTheme="minorHAnsi" w:cstheme="minorHAnsi"/>
                <w:sz w:val="18"/>
                <w:szCs w:val="22"/>
                <w:lang w:val="pl-PL"/>
              </w:rPr>
            </w:pPr>
            <w:r w:rsidRPr="00304F3E">
              <w:rPr>
                <w:rFonts w:asciiTheme="minorHAnsi" w:hAnsiTheme="minorHAnsi" w:cstheme="minorHAnsi"/>
                <w:sz w:val="18"/>
                <w:szCs w:val="22"/>
                <w:lang w:val="pl-PL"/>
              </w:rPr>
              <w:t>a) Prowadzenie współpracy w ramach miejskich obszarów funkcjonalnych w celu zarządzania przestrzenią w taki sposób, aby następowała integracja oraz łączenie funkcji komplementarnych w przestrzeni w celu zmniejszenia kosztów funkcjonowania infrastruktury komunalnej i podniesienia jakości życia mieszkańców, z uwzględnieniem:</w:t>
            </w:r>
          </w:p>
          <w:p w14:paraId="68EC7D70" w14:textId="77777777" w:rsidR="000C1758" w:rsidRPr="00304F3E" w:rsidRDefault="000C1758" w:rsidP="004B53B5">
            <w:pPr>
              <w:pStyle w:val="Tekstpodstawowy"/>
              <w:ind w:right="145"/>
              <w:rPr>
                <w:rFonts w:asciiTheme="minorHAnsi" w:hAnsiTheme="minorHAnsi" w:cstheme="minorHAnsi"/>
                <w:sz w:val="18"/>
                <w:szCs w:val="22"/>
                <w:lang w:val="pl-PL"/>
              </w:rPr>
            </w:pPr>
            <w:r w:rsidRPr="00304F3E">
              <w:rPr>
                <w:rFonts w:asciiTheme="minorHAnsi" w:hAnsiTheme="minorHAnsi" w:cstheme="minorHAnsi"/>
                <w:sz w:val="18"/>
                <w:szCs w:val="22"/>
                <w:lang w:val="pl-PL"/>
              </w:rPr>
              <w:t>i) zrównoważonej mobilności, w tym zwiększenia udziału ruchu rowerowego w transporcie, m.in. poprzez:</w:t>
            </w:r>
          </w:p>
          <w:p w14:paraId="539512DE" w14:textId="77777777" w:rsidR="000C1758" w:rsidRPr="00304F3E" w:rsidRDefault="000C1758" w:rsidP="000C1758">
            <w:pPr>
              <w:pStyle w:val="Tekstpodstawowy"/>
              <w:numPr>
                <w:ilvl w:val="0"/>
                <w:numId w:val="21"/>
              </w:numPr>
              <w:ind w:right="145"/>
              <w:rPr>
                <w:rFonts w:asciiTheme="minorHAnsi" w:hAnsiTheme="minorHAnsi" w:cstheme="minorHAnsi"/>
                <w:sz w:val="18"/>
                <w:szCs w:val="22"/>
                <w:lang w:val="pl-PL"/>
              </w:rPr>
            </w:pPr>
            <w:r w:rsidRPr="00304F3E">
              <w:rPr>
                <w:rFonts w:asciiTheme="minorHAnsi" w:hAnsiTheme="minorHAnsi" w:cstheme="minorHAnsi"/>
                <w:sz w:val="18"/>
                <w:szCs w:val="22"/>
                <w:lang w:val="pl-PL"/>
              </w:rPr>
              <w:t>planowanie i realizowanie wzdłuż dróg gminnych pozostałych tras rowerowych pozwalających na powiązanie jednostek osadniczych bezpośrednio z celami codziennych dojazdów do szkoły, pracy i usług lub przystanków i węzłów transportu zbiorowego, mogących stanowić jeden z etapów tych podróży (z zachowaniem odpowiednich rozwiązań zapewniających bezpieczeństwo, adekwatnych, w szczególności do natężenia ruchu na poszczególnych odcinkach tych dróg),</w:t>
            </w:r>
          </w:p>
          <w:p w14:paraId="1901BF0B" w14:textId="77777777" w:rsidR="000C1758" w:rsidRPr="00304F3E" w:rsidRDefault="000C1758" w:rsidP="004B53B5">
            <w:pPr>
              <w:pStyle w:val="Tekstpodstawowy"/>
              <w:ind w:right="145"/>
              <w:jc w:val="both"/>
              <w:rPr>
                <w:rFonts w:asciiTheme="minorHAnsi" w:hAnsiTheme="minorHAnsi" w:cstheme="minorHAnsi"/>
                <w:sz w:val="18"/>
                <w:szCs w:val="22"/>
                <w:lang w:val="pl-PL"/>
              </w:rPr>
            </w:pPr>
            <w:r w:rsidRPr="00304F3E">
              <w:rPr>
                <w:rFonts w:asciiTheme="minorHAnsi" w:hAnsiTheme="minorHAnsi" w:cstheme="minorHAnsi"/>
                <w:sz w:val="18"/>
                <w:szCs w:val="22"/>
                <w:lang w:val="pl-PL"/>
              </w:rPr>
              <w:t>ii) wspólnego planowania rozwoju zabudowy mieszkaniowej w formie kompleksowych zespołów zabudowy, z zapewnieniem w miejscu zamieszkania dostępu do podstawowych usług publicznych, infrastruktury technicznej oraz transportu zbiorowego,</w:t>
            </w:r>
          </w:p>
          <w:p w14:paraId="730ACE27" w14:textId="77777777" w:rsidR="000C1758" w:rsidRPr="00304F3E" w:rsidRDefault="000C1758" w:rsidP="004B53B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304F3E">
              <w:rPr>
                <w:rFonts w:eastAsia="Arial" w:cstheme="minorHAnsi"/>
                <w:sz w:val="18"/>
              </w:rPr>
              <w:t xml:space="preserve">iii) potrzeb ochrony obszarów cennych przyrodniczo i ochrony krajobrazu kulturowego oraz tożsamości miejsca, </w:t>
            </w:r>
          </w:p>
          <w:p w14:paraId="0093A11D" w14:textId="77777777" w:rsidR="000C1758" w:rsidRPr="00304F3E" w:rsidRDefault="000C1758" w:rsidP="004B53B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304F3E">
              <w:rPr>
                <w:rFonts w:eastAsia="Arial" w:cstheme="minorHAnsi"/>
                <w:sz w:val="18"/>
              </w:rPr>
              <w:t xml:space="preserve">iv) potrzeb kształtowania struktur przestrzennych umożliwiających zachowanie i funkcjonowanie terenów otwartych i zieleni w obszarach zurbanizowanych, powiązanych z miejskimi systemami zieleni, </w:t>
            </w:r>
          </w:p>
          <w:p w14:paraId="3A987B3A" w14:textId="77777777" w:rsidR="000C1758" w:rsidRPr="00304F3E" w:rsidRDefault="000C1758" w:rsidP="004B53B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304F3E">
              <w:rPr>
                <w:rFonts w:eastAsia="Arial" w:cstheme="minorHAnsi"/>
                <w:sz w:val="18"/>
              </w:rPr>
              <w:t xml:space="preserve">v) potrzeb ograniczania zagospodarowania terenów dotychczas niezurbanizowanych i zapobieganiu temu zagospodarowaniu, </w:t>
            </w:r>
          </w:p>
          <w:p w14:paraId="06BC2190" w14:textId="77777777" w:rsidR="000C1758" w:rsidRPr="00304F3E" w:rsidRDefault="000C1758" w:rsidP="004B53B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304F3E">
              <w:rPr>
                <w:rFonts w:eastAsia="Arial" w:cstheme="minorHAnsi"/>
                <w:sz w:val="18"/>
              </w:rPr>
              <w:t xml:space="preserve">vi) potrzeb zachowania obszarów dostępnych publicznie w ramach struktury zagospodarowania przestrzeni miejskich, </w:t>
            </w:r>
          </w:p>
          <w:p w14:paraId="7A6046CF" w14:textId="77777777" w:rsidR="000C1758" w:rsidRPr="00304F3E" w:rsidRDefault="000C1758" w:rsidP="004B53B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304F3E">
              <w:rPr>
                <w:rFonts w:eastAsia="Arial" w:cstheme="minorHAnsi"/>
                <w:sz w:val="18"/>
              </w:rPr>
              <w:t xml:space="preserve">vii) kształtowania wysokiej jakości przestrzeni publicznych, w tym rewitalizacji obszarów zdegradowanych. </w:t>
            </w:r>
          </w:p>
          <w:p w14:paraId="5A896790" w14:textId="77777777" w:rsidR="000C1758" w:rsidRPr="00304F3E" w:rsidRDefault="000C1758" w:rsidP="004B53B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304F3E">
              <w:rPr>
                <w:rFonts w:eastAsia="Arial" w:cstheme="minorHAnsi"/>
                <w:sz w:val="18"/>
              </w:rPr>
              <w:t xml:space="preserve">b) Uwzględnienie elementów systemu zielonej infrastruktury wskazanych do zachowania oraz powiązań systemu zielonej infrastruktury, wyznaczonych na rysunku Planu nr 13. Legnicko-Głogowski Obszar Funkcjonalny. </w:t>
            </w:r>
          </w:p>
          <w:p w14:paraId="6456DC99" w14:textId="77777777" w:rsidR="000C1758" w:rsidRPr="00304F3E" w:rsidRDefault="000C1758" w:rsidP="004B53B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304F3E">
              <w:rPr>
                <w:rFonts w:eastAsia="Arial" w:cstheme="minorHAnsi"/>
                <w:sz w:val="18"/>
              </w:rPr>
              <w:t xml:space="preserve">c) Określenie na terenie gminy co najmniej jednego dużego, zwartego kompleksu publicznie dostępnego terenu rekreacyjno-wypoczynkowego, zapewniającego mieszkańcom możliwość wspólnego spędzaniu czasu wolnego w otwartej przestrzeni, </w:t>
            </w:r>
            <w:r w:rsidRPr="00304F3E">
              <w:rPr>
                <w:rFonts w:eastAsia="Arial" w:cstheme="minorHAnsi"/>
                <w:sz w:val="18"/>
              </w:rPr>
              <w:lastRenderedPageBreak/>
              <w:t xml:space="preserve">a przy tym sprzyjającego nawiązywaniu i pogłębianiu relacji oraz kontaktów społecznych. </w:t>
            </w:r>
          </w:p>
          <w:p w14:paraId="7359B8E3" w14:textId="77777777" w:rsidR="000C1758" w:rsidRPr="00304F3E" w:rsidRDefault="000C1758" w:rsidP="004B53B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304F3E">
              <w:rPr>
                <w:rFonts w:eastAsia="Arial" w:cstheme="minorHAnsi"/>
                <w:sz w:val="18"/>
              </w:rPr>
              <w:t xml:space="preserve">d) Określenie, dla jednostek osadniczych o wielkości powyżej 250 mieszkańców, publicznie dostępnego terenu rekreacyjno-wypoczynkowego w zasięgu pieszego dojścia i dojazdu rowerem. </w:t>
            </w:r>
          </w:p>
          <w:p w14:paraId="5416DE77" w14:textId="77777777" w:rsidR="000C1758" w:rsidRPr="00304F3E" w:rsidRDefault="000C1758" w:rsidP="004B53B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304F3E">
              <w:rPr>
                <w:rFonts w:eastAsia="Arial" w:cstheme="minorHAnsi"/>
                <w:sz w:val="18"/>
              </w:rPr>
              <w:t xml:space="preserve">e) Ograniczenie przeznaczania pod zabudowę podlegającą ochronie przed hałasem terenów narażonych na ponadnormatywne oddziaływanie infrastruktury transportowej. </w:t>
            </w:r>
          </w:p>
          <w:p w14:paraId="0C615AC4" w14:textId="77777777" w:rsidR="000C1758" w:rsidRPr="00304F3E" w:rsidRDefault="000C1758" w:rsidP="004B53B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304F3E">
              <w:rPr>
                <w:rFonts w:eastAsia="Arial" w:cstheme="minorHAnsi"/>
                <w:sz w:val="18"/>
              </w:rPr>
              <w:t xml:space="preserve">f) Separowanie terenów zabudowy podlegającej ochronie przed hałasem od dużych zwartych kompleksów terenów zabudowy produkcyjnej, usługowej lub produkcyjno-usługowej poprzez ustalenie minimalnych odległości między tymi terenami i kompleksami. </w:t>
            </w:r>
          </w:p>
          <w:p w14:paraId="0DE3DB63" w14:textId="77777777" w:rsidR="000C1758" w:rsidRPr="00304F3E" w:rsidRDefault="000C1758" w:rsidP="004B53B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304F3E">
              <w:rPr>
                <w:rFonts w:eastAsia="Arial" w:cstheme="minorHAnsi"/>
                <w:sz w:val="18"/>
              </w:rPr>
              <w:t xml:space="preserve">g) Planowanie rozwoju struktur przestrzennych w oparciu o metodę Transit </w:t>
            </w:r>
            <w:proofErr w:type="spellStart"/>
            <w:r w:rsidRPr="00304F3E">
              <w:rPr>
                <w:rFonts w:eastAsia="Arial" w:cstheme="minorHAnsi"/>
                <w:sz w:val="18"/>
              </w:rPr>
              <w:t>Oriented</w:t>
            </w:r>
            <w:proofErr w:type="spellEnd"/>
            <w:r w:rsidRPr="00304F3E">
              <w:rPr>
                <w:rFonts w:eastAsia="Arial" w:cstheme="minorHAnsi"/>
                <w:sz w:val="18"/>
              </w:rPr>
              <w:t xml:space="preserve"> Development (TOD). </w:t>
            </w:r>
          </w:p>
          <w:p w14:paraId="796411B2" w14:textId="77777777" w:rsidR="000C1758" w:rsidRPr="00304F3E" w:rsidRDefault="000C1758" w:rsidP="004B53B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304F3E">
              <w:rPr>
                <w:rFonts w:eastAsia="Arial" w:cstheme="minorHAnsi"/>
                <w:sz w:val="18"/>
              </w:rPr>
              <w:t xml:space="preserve">h) Zachowywanie pomiędzy jednostkami osadniczymi wolnych od zabudowy i zagospodarowania (z wyłączeniem dróg i sieci uzbrojenia terenu) terenów otwartych lub zalesionych. </w:t>
            </w:r>
          </w:p>
          <w:p w14:paraId="0F07C45E" w14:textId="77777777" w:rsidR="000C1758" w:rsidRPr="00304F3E" w:rsidRDefault="000C1758" w:rsidP="004B53B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304F3E">
              <w:rPr>
                <w:rFonts w:eastAsia="Arial" w:cstheme="minorHAnsi"/>
                <w:sz w:val="18"/>
              </w:rPr>
              <w:t xml:space="preserve">i) Integrowanie transportu poprzez wyznaczanie oraz budowę gminnych i aglomeracyjnych zintegrowanych węzłów przesiadkowych. </w:t>
            </w:r>
          </w:p>
          <w:p w14:paraId="3804F070" w14:textId="77777777" w:rsidR="000C1758" w:rsidRPr="00304F3E" w:rsidRDefault="000C1758" w:rsidP="004B53B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304F3E">
              <w:rPr>
                <w:rFonts w:eastAsia="Arial" w:cstheme="minorHAnsi"/>
                <w:sz w:val="18"/>
              </w:rPr>
              <w:t xml:space="preserve">j) W przypadku opracowania koncepcji zielonej infrastruktury uwzględnienie ustaleń tej koncepcji w celu zagwarantowania spójnego wdrażania. </w:t>
            </w:r>
          </w:p>
        </w:tc>
        <w:tc>
          <w:tcPr>
            <w:tcW w:w="2554" w:type="dxa"/>
          </w:tcPr>
          <w:p w14:paraId="3088CB8F" w14:textId="5F9EC5E2" w:rsidR="000C1758" w:rsidRPr="00EB2646" w:rsidRDefault="004B082E" w:rsidP="004B53B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Uwzględniono zgodnie z uwagą.</w:t>
            </w:r>
          </w:p>
        </w:tc>
      </w:tr>
      <w:tr w:rsidR="000C1758" w14:paraId="14F6EAFB" w14:textId="77777777" w:rsidTr="006C19A5">
        <w:tc>
          <w:tcPr>
            <w:tcW w:w="6516" w:type="dxa"/>
            <w:gridSpan w:val="2"/>
          </w:tcPr>
          <w:p w14:paraId="1AD40C0A" w14:textId="77777777" w:rsidR="000C1758" w:rsidRPr="008E42D7" w:rsidRDefault="000C1758" w:rsidP="004B53B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8E42D7">
              <w:rPr>
                <w:rFonts w:eastAsia="Arial" w:cstheme="minorHAnsi"/>
                <w:sz w:val="18"/>
              </w:rPr>
              <w:t xml:space="preserve">Wnioskuje się również o uwzględnienie w projekcie „Strategii Rozwoju Gminy Grębocice na lata 2021-2027” następujących postulatów, zawartych w Planie zagospodarowania przestrzennego województwa dolnośląskiego dla obszaru objętego ww. opracowaniem: </w:t>
            </w:r>
          </w:p>
          <w:p w14:paraId="53DEAD61" w14:textId="77777777" w:rsidR="000C1758" w:rsidRPr="008E42D7" w:rsidRDefault="000C1758" w:rsidP="004B53B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8E42D7">
              <w:rPr>
                <w:rFonts w:eastAsia="Arial" w:cstheme="minorHAnsi"/>
                <w:sz w:val="18"/>
              </w:rPr>
              <w:t xml:space="preserve">1. Uwzględnienie w polityce przestrzennej zielonej infrastruktury jako elementu struktury przestrzennej i kierunku przeznaczenia terenu. </w:t>
            </w:r>
          </w:p>
          <w:p w14:paraId="20AE4299" w14:textId="77777777" w:rsidR="000C1758" w:rsidRPr="008E42D7" w:rsidRDefault="000C1758" w:rsidP="004B53B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8E42D7">
              <w:rPr>
                <w:rFonts w:eastAsia="Arial" w:cstheme="minorHAnsi"/>
                <w:sz w:val="18"/>
              </w:rPr>
              <w:t xml:space="preserve">2. Planowanie elementów zielonej infrastruktury z zachowaniem ciągłości na styku z innymi gminami. </w:t>
            </w:r>
          </w:p>
          <w:p w14:paraId="583DB1AF" w14:textId="77777777" w:rsidR="000C1758" w:rsidRPr="008E42D7" w:rsidRDefault="000C1758" w:rsidP="004B53B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8E42D7">
              <w:rPr>
                <w:rFonts w:eastAsia="Arial" w:cstheme="minorHAnsi"/>
                <w:sz w:val="18"/>
              </w:rPr>
              <w:t xml:space="preserve">3. Uwzględnienie w polityce przestrzennej możliwości odbudowy, modernizacji i rozbudowy linii kolejowych dla zaspokojenia potrzeb kolejowych przewozów aglomeracyjnych. </w:t>
            </w:r>
          </w:p>
          <w:p w14:paraId="51D67910" w14:textId="77777777" w:rsidR="000C1758" w:rsidRPr="008E42D7" w:rsidRDefault="000C1758" w:rsidP="004B53B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8E42D7">
              <w:rPr>
                <w:rFonts w:eastAsia="Arial" w:cstheme="minorHAnsi"/>
                <w:sz w:val="18"/>
              </w:rPr>
              <w:t xml:space="preserve">4. Zaplanowanie i utworzenie parkingów P&amp;R oraz B&amp;R w sąsiedztwie stacji i przystanków kolejowych poza obszarami centralnymi miast rdzeniowych. </w:t>
            </w:r>
          </w:p>
          <w:p w14:paraId="2BEF49A2" w14:textId="77777777" w:rsidR="000C1758" w:rsidRPr="008E42D7" w:rsidRDefault="000C1758" w:rsidP="004B53B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8E42D7">
              <w:rPr>
                <w:rFonts w:eastAsia="Arial" w:cstheme="minorHAnsi"/>
                <w:sz w:val="18"/>
              </w:rPr>
              <w:t xml:space="preserve">5. Uwzględnienie w polityce przestrzennej obszarów prognostycznych i perspektywicznych złóż kopalin wskazanych na rysunku Planu nr 13: </w:t>
            </w:r>
          </w:p>
          <w:p w14:paraId="15E89822" w14:textId="77777777" w:rsidR="000C1758" w:rsidRPr="008E42D7" w:rsidRDefault="000C1758" w:rsidP="004B53B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8E42D7">
              <w:rPr>
                <w:rFonts w:eastAsia="Arial" w:cstheme="minorHAnsi"/>
                <w:sz w:val="18"/>
              </w:rPr>
              <w:t xml:space="preserve">a) obszarów objętych koncesją na poszukiwanie/rozpoznanie złóż kopalin, </w:t>
            </w:r>
          </w:p>
          <w:p w14:paraId="17210062" w14:textId="77777777" w:rsidR="000C1758" w:rsidRPr="008E42D7" w:rsidRDefault="000C1758" w:rsidP="004B53B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8E42D7">
              <w:rPr>
                <w:rFonts w:eastAsia="Arial" w:cstheme="minorHAnsi"/>
                <w:sz w:val="18"/>
              </w:rPr>
              <w:t xml:space="preserve">b) obszarów objętych wnioskiem o udzielenie koncesji na poszukiwanie/rozpoznanie złóż kopalin. </w:t>
            </w:r>
          </w:p>
          <w:p w14:paraId="681873A2" w14:textId="77777777" w:rsidR="000C1758" w:rsidRPr="008E42D7" w:rsidRDefault="000C1758" w:rsidP="004B53B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8E42D7">
              <w:rPr>
                <w:rFonts w:eastAsia="Arial" w:cstheme="minorHAnsi"/>
                <w:sz w:val="18"/>
              </w:rPr>
              <w:t xml:space="preserve">6. Planowanie przeznaczenia terenów z uwzględnieniem potrzeb wykorzystania gospodarczego złóż kopalin na obszarach prognostycznych i perspektywicznych. </w:t>
            </w:r>
          </w:p>
          <w:p w14:paraId="0D190B5C" w14:textId="77777777" w:rsidR="000C1758" w:rsidRPr="008E42D7" w:rsidRDefault="000C1758" w:rsidP="004B53B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8E42D7">
              <w:rPr>
                <w:rFonts w:eastAsia="Arial" w:cstheme="minorHAnsi"/>
                <w:sz w:val="18"/>
              </w:rPr>
              <w:t xml:space="preserve">7. Ograniczenie zabudowy dolin rzecznych (ochrona brzegów rzek przed zabudową, grodzeniem, osuszaniem i niszczeniem szaty roślinnej) w celu zachowania drożności korytarzy ekologicznych i minimalizowania skutków powodzi. </w:t>
            </w:r>
          </w:p>
          <w:p w14:paraId="14D5856B" w14:textId="77777777" w:rsidR="000C1758" w:rsidRPr="008E42D7" w:rsidRDefault="000C1758" w:rsidP="004B53B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8E42D7">
              <w:rPr>
                <w:rFonts w:eastAsia="Arial" w:cstheme="minorHAnsi"/>
                <w:sz w:val="18"/>
              </w:rPr>
              <w:t xml:space="preserve">8. Uwzględnienie ochrony udokumentowanych złóż o znaczeniu ogólnokrajowym i regionalnym i planowanie przeznaczenia terenów w sposób niewywołujący potencjalnych konfliktów związanych z ich eksploatacją. </w:t>
            </w:r>
          </w:p>
          <w:p w14:paraId="5E6C07CD" w14:textId="77777777" w:rsidR="000C1758" w:rsidRPr="008E42D7" w:rsidRDefault="000C1758" w:rsidP="004B53B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8E42D7">
              <w:rPr>
                <w:rFonts w:eastAsia="Arial" w:cstheme="minorHAnsi"/>
                <w:sz w:val="18"/>
              </w:rPr>
              <w:t xml:space="preserve">9. Uwzględnienie ograniczeń dla rozwoju energetyki wiatrowej wynikających z dokumentu wspomagającego politykę Zarządu Województwa Dolnośląskiego w zakresie energetyki ze źródeł odnawialnych - „Studium przestrzennych uwarunkowań rozwoju energetyki wiatrowej w województwie dolnośląskim”. </w:t>
            </w:r>
          </w:p>
          <w:p w14:paraId="71742A92" w14:textId="77777777" w:rsidR="000C1758" w:rsidRPr="008E42D7" w:rsidRDefault="000C1758" w:rsidP="004B53B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8E42D7">
              <w:rPr>
                <w:rFonts w:eastAsia="Arial" w:cstheme="minorHAnsi"/>
                <w:sz w:val="18"/>
              </w:rPr>
              <w:t xml:space="preserve">10. Uwzględnienie preferencji dla lokalizacji elektrowni fotowoltaicznych na obszarach: </w:t>
            </w:r>
          </w:p>
          <w:p w14:paraId="109220D9" w14:textId="77777777" w:rsidR="000C1758" w:rsidRPr="008E42D7" w:rsidRDefault="000C1758" w:rsidP="004B53B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8E42D7">
              <w:rPr>
                <w:rFonts w:eastAsia="Arial" w:cstheme="minorHAnsi"/>
                <w:sz w:val="18"/>
              </w:rPr>
              <w:t xml:space="preserve">a) położonych w sąsiedztwie dróg i linii elektroenergetycznych, </w:t>
            </w:r>
          </w:p>
          <w:p w14:paraId="5102D768" w14:textId="77777777" w:rsidR="000C1758" w:rsidRPr="008E42D7" w:rsidRDefault="000C1758" w:rsidP="004B53B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8E42D7">
              <w:rPr>
                <w:rFonts w:eastAsia="Arial" w:cstheme="minorHAnsi"/>
                <w:sz w:val="18"/>
              </w:rPr>
              <w:t xml:space="preserve">b) niskim nachyleniu terenu – obszary nizinne, </w:t>
            </w:r>
          </w:p>
          <w:p w14:paraId="750EA1EC" w14:textId="77777777" w:rsidR="000C1758" w:rsidRPr="008E42D7" w:rsidRDefault="000C1758" w:rsidP="004B53B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8E42D7">
              <w:rPr>
                <w:rFonts w:eastAsia="Arial" w:cstheme="minorHAnsi"/>
                <w:sz w:val="18"/>
              </w:rPr>
              <w:t xml:space="preserve">c) wysokim nasłonecznieniu, </w:t>
            </w:r>
          </w:p>
          <w:p w14:paraId="4D66BF36" w14:textId="77777777" w:rsidR="000C1758" w:rsidRPr="008E42D7" w:rsidRDefault="000C1758" w:rsidP="004B53B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8E42D7">
              <w:rPr>
                <w:rFonts w:eastAsia="Arial" w:cstheme="minorHAnsi"/>
                <w:sz w:val="18"/>
              </w:rPr>
              <w:t xml:space="preserve">d) nieużytków i gleb nieprzydatnych rolniczo, oraz na dachach obiektów wielkopowierzchniowych. </w:t>
            </w:r>
          </w:p>
          <w:p w14:paraId="79C26AC8" w14:textId="77777777" w:rsidR="000C1758" w:rsidRPr="008E42D7" w:rsidRDefault="000C1758" w:rsidP="004B53B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8E42D7">
              <w:rPr>
                <w:rFonts w:eastAsia="Arial" w:cstheme="minorHAnsi"/>
                <w:sz w:val="18"/>
              </w:rPr>
              <w:t xml:space="preserve">11. Uwzględnienie komponentu adaptacyjnego (do zmian klimatu) w dokumentach planistycznych, strategicznych i operacyjnych gminy, w tym m.in. odtwarzanie starorzeczy i obszarów bagiennych jako naturalnych terenów retencyjnych. </w:t>
            </w:r>
          </w:p>
          <w:p w14:paraId="328777A3" w14:textId="77777777" w:rsidR="000C1758" w:rsidRPr="008E42D7" w:rsidRDefault="000C1758" w:rsidP="004B53B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8E42D7">
              <w:rPr>
                <w:rFonts w:eastAsia="Arial" w:cstheme="minorHAnsi"/>
                <w:sz w:val="18"/>
              </w:rPr>
              <w:lastRenderedPageBreak/>
              <w:t xml:space="preserve">12. Wyznaczenie w opracowaniach </w:t>
            </w:r>
            <w:proofErr w:type="spellStart"/>
            <w:r w:rsidRPr="008E42D7">
              <w:rPr>
                <w:rFonts w:eastAsia="Arial" w:cstheme="minorHAnsi"/>
                <w:sz w:val="18"/>
              </w:rPr>
              <w:t>ekofizjograficznych</w:t>
            </w:r>
            <w:proofErr w:type="spellEnd"/>
            <w:r w:rsidRPr="008E42D7">
              <w:rPr>
                <w:rFonts w:eastAsia="Arial" w:cstheme="minorHAnsi"/>
                <w:sz w:val="18"/>
              </w:rPr>
              <w:t xml:space="preserve"> obszarów o dużej zdolności retencyjnej i terenów o obniżonej pojemności retencyjnej, które wymagają kompensacji oraz uwzględnianie tych obszarów i terenów w miejscowych planach zagospodarowania przestrzennego oraz w decyzjach lokalizacyjnych i w decyzjach o warunkach zabudowy. </w:t>
            </w:r>
          </w:p>
          <w:p w14:paraId="12058128" w14:textId="77777777" w:rsidR="000C1758" w:rsidRPr="008E42D7" w:rsidRDefault="000C1758" w:rsidP="004B53B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8E42D7">
              <w:rPr>
                <w:rFonts w:eastAsia="Arial" w:cstheme="minorHAnsi"/>
                <w:sz w:val="18"/>
              </w:rPr>
              <w:t xml:space="preserve">13. Planowanie nowych odcinków dróg w sposób minimalizujący negatywne oddziaływanie hałasu na istniejące i planowane obszary podlegające ochronie akustycznej. </w:t>
            </w:r>
          </w:p>
          <w:p w14:paraId="7838A64E" w14:textId="77777777" w:rsidR="000C1758" w:rsidRPr="008E42D7" w:rsidRDefault="000C1758" w:rsidP="004B53B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8E42D7">
              <w:rPr>
                <w:rFonts w:eastAsia="Arial" w:cstheme="minorHAnsi"/>
                <w:sz w:val="18"/>
              </w:rPr>
              <w:t xml:space="preserve">14. Planowanie terenów nowej zabudowy mieszkaniowej na obszarach znajdujących się poza zasięgiem ponadnormatywnego oddziaływania hałasu. </w:t>
            </w:r>
          </w:p>
          <w:p w14:paraId="3051092E" w14:textId="77777777" w:rsidR="000C1758" w:rsidRPr="008E42D7" w:rsidRDefault="000C1758" w:rsidP="004B53B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8E42D7">
              <w:rPr>
                <w:rFonts w:eastAsia="Arial" w:cstheme="minorHAnsi"/>
                <w:sz w:val="18"/>
              </w:rPr>
              <w:t xml:space="preserve">15. Uwzględnienie strefowego rozmieszczenia terenów, polegającego na lokalizacji terenów niepodlegających ochronie akustycznej w sąsiedztwie terenów, na których usytuowane są ponadnormatywne źródła dźwięku. </w:t>
            </w:r>
          </w:p>
          <w:p w14:paraId="2FD9F384" w14:textId="77777777" w:rsidR="000C1758" w:rsidRPr="008E42D7" w:rsidRDefault="000C1758" w:rsidP="004B53B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8E42D7">
              <w:rPr>
                <w:rFonts w:eastAsia="Arial" w:cstheme="minorHAnsi"/>
                <w:sz w:val="18"/>
              </w:rPr>
              <w:t xml:space="preserve">16. Zachowanie bezpiecznej odległości od zakładów o dużym i o zwiększonym ryzyku wystąpienia poważnej awarii przemysłowej, które zostały zamieszczone w Aneksie nr 2, a ich rozmieszczenie zostało pokazane na rysunku Planu nr 8. Bezpieczeństwo. </w:t>
            </w:r>
          </w:p>
        </w:tc>
        <w:tc>
          <w:tcPr>
            <w:tcW w:w="2554" w:type="dxa"/>
          </w:tcPr>
          <w:p w14:paraId="575FE592" w14:textId="0CE4F850" w:rsidR="000C1758" w:rsidRPr="00EB2646" w:rsidRDefault="000B6982" w:rsidP="004B53B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Uwzględniono zgodnie z uwagą.</w:t>
            </w:r>
          </w:p>
        </w:tc>
      </w:tr>
      <w:tr w:rsidR="000C1758" w14:paraId="7626DC8F" w14:textId="77777777" w:rsidTr="006C19A5">
        <w:trPr>
          <w:trHeight w:val="1460"/>
        </w:trPr>
        <w:tc>
          <w:tcPr>
            <w:tcW w:w="6516" w:type="dxa"/>
            <w:gridSpan w:val="2"/>
          </w:tcPr>
          <w:p w14:paraId="5FA169F6" w14:textId="77777777" w:rsidR="000C1758" w:rsidRPr="008E42D7" w:rsidRDefault="000C1758" w:rsidP="004B53B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8E42D7">
              <w:rPr>
                <w:rFonts w:eastAsia="Arial" w:cstheme="minorHAnsi"/>
                <w:sz w:val="18"/>
              </w:rPr>
              <w:t>Ponadto w ww. dokumencie należy zmienić tekst Planie zagospodarowania przestrzennego województwa dolnośląskiego 2030 na Planie zagospodarowania przestrzennego województwa dolnośląskiego, zgodnie z Uchwałą nr XIX/482/2020 Sejmiku Województwa Dolnośląskiego z dnia 16 czerwca 2020 r.</w:t>
            </w:r>
          </w:p>
        </w:tc>
        <w:tc>
          <w:tcPr>
            <w:tcW w:w="2554" w:type="dxa"/>
          </w:tcPr>
          <w:p w14:paraId="4E6AE6D8" w14:textId="690E14DF" w:rsidR="000C1758" w:rsidRPr="00EB2646" w:rsidRDefault="002D6E6E" w:rsidP="004B53B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Zmieniono zgodnie z uwagą. </w:t>
            </w:r>
          </w:p>
        </w:tc>
      </w:tr>
      <w:tr w:rsidR="000C1758" w14:paraId="6D0EF078" w14:textId="77777777" w:rsidTr="000C1758">
        <w:tc>
          <w:tcPr>
            <w:tcW w:w="9070" w:type="dxa"/>
            <w:gridSpan w:val="3"/>
            <w:shd w:val="clear" w:color="auto" w:fill="FFF2CC" w:themeFill="accent4" w:themeFillTint="33"/>
          </w:tcPr>
          <w:p w14:paraId="00202A99" w14:textId="602A5E42" w:rsidR="000C1758" w:rsidRPr="00EB2646" w:rsidRDefault="000C1758" w:rsidP="004B230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73BD2">
              <w:rPr>
                <w:b/>
              </w:rPr>
              <w:t>Podmiot zgłaszający uwagę</w:t>
            </w:r>
            <w:r>
              <w:rPr>
                <w:b/>
              </w:rPr>
              <w:t xml:space="preserve">: </w:t>
            </w:r>
            <w:r w:rsidR="00D050AA" w:rsidRPr="00D050AA">
              <w:t>KGHM Polska Miedź Spółka Akcyjna z siedzibą w Lublinie</w:t>
            </w:r>
          </w:p>
        </w:tc>
      </w:tr>
      <w:tr w:rsidR="000C1758" w14:paraId="7064D72B" w14:textId="77777777" w:rsidTr="006C19A5">
        <w:tc>
          <w:tcPr>
            <w:tcW w:w="6516" w:type="dxa"/>
            <w:gridSpan w:val="2"/>
          </w:tcPr>
          <w:p w14:paraId="69636615" w14:textId="77777777" w:rsidR="00D050AA" w:rsidRPr="00D050AA" w:rsidRDefault="00D050AA" w:rsidP="00D050A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D050AA">
              <w:rPr>
                <w:rFonts w:eastAsia="Arial" w:cstheme="minorHAnsi"/>
                <w:sz w:val="18"/>
              </w:rPr>
              <w:t>str. 23</w:t>
            </w:r>
          </w:p>
          <w:p w14:paraId="198FD6B1" w14:textId="67E9DDE7" w:rsidR="00D050AA" w:rsidRDefault="00D050AA" w:rsidP="00D050A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D050AA">
              <w:rPr>
                <w:rFonts w:eastAsia="Arial" w:cstheme="minorHAnsi"/>
                <w:sz w:val="18"/>
              </w:rPr>
              <w:t>W po</w:t>
            </w:r>
            <w:r w:rsidRPr="00D050AA">
              <w:rPr>
                <w:rFonts w:eastAsia="Arial" w:cstheme="minorHAnsi" w:hint="eastAsia"/>
                <w:sz w:val="18"/>
              </w:rPr>
              <w:t>ł</w:t>
            </w:r>
            <w:r w:rsidRPr="00D050AA">
              <w:rPr>
                <w:rFonts w:eastAsia="Arial" w:cstheme="minorHAnsi"/>
                <w:sz w:val="18"/>
              </w:rPr>
              <w:t>udniowej cz</w:t>
            </w:r>
            <w:r w:rsidRPr="00D050AA">
              <w:rPr>
                <w:rFonts w:eastAsia="Arial" w:cstheme="minorHAnsi" w:hint="eastAsia"/>
                <w:sz w:val="18"/>
              </w:rPr>
              <w:t>ęś</w:t>
            </w:r>
            <w:r w:rsidRPr="00D050AA">
              <w:rPr>
                <w:rFonts w:eastAsia="Arial" w:cstheme="minorHAnsi"/>
                <w:sz w:val="18"/>
              </w:rPr>
              <w:t>ci po</w:t>
            </w:r>
            <w:r w:rsidRPr="00D050AA">
              <w:rPr>
                <w:rFonts w:eastAsia="Arial" w:cstheme="minorHAnsi" w:hint="eastAsia"/>
                <w:sz w:val="18"/>
              </w:rPr>
              <w:t>ł</w:t>
            </w:r>
            <w:r w:rsidRPr="00D050AA">
              <w:rPr>
                <w:rFonts w:eastAsia="Arial" w:cstheme="minorHAnsi"/>
                <w:sz w:val="18"/>
              </w:rPr>
              <w:t>o</w:t>
            </w:r>
            <w:r w:rsidRPr="00D050AA">
              <w:rPr>
                <w:rFonts w:eastAsia="Arial" w:cstheme="minorHAnsi" w:hint="eastAsia"/>
                <w:sz w:val="18"/>
              </w:rPr>
              <w:t>ż</w:t>
            </w:r>
            <w:r w:rsidR="00C00245">
              <w:rPr>
                <w:rFonts w:eastAsia="Arial" w:cstheme="minorHAnsi"/>
                <w:sz w:val="18"/>
              </w:rPr>
              <w:t xml:space="preserve">ony jest </w:t>
            </w:r>
            <w:r w:rsidRPr="00D050AA">
              <w:rPr>
                <w:rFonts w:eastAsia="Arial" w:cstheme="minorHAnsi"/>
                <w:sz w:val="18"/>
              </w:rPr>
              <w:t xml:space="preserve">zbiornik </w:t>
            </w:r>
            <w:r w:rsidR="00C00245" w:rsidRPr="00D050AA">
              <w:rPr>
                <w:rFonts w:eastAsia="Arial" w:cstheme="minorHAnsi"/>
                <w:sz w:val="18"/>
              </w:rPr>
              <w:t>osadów</w:t>
            </w:r>
            <w:r w:rsidR="00C00245">
              <w:rPr>
                <w:rFonts w:eastAsia="Arial" w:cstheme="minorHAnsi"/>
                <w:sz w:val="18"/>
              </w:rPr>
              <w:t xml:space="preserve"> poflotacyjnych </w:t>
            </w:r>
            <w:r w:rsidRPr="00D050AA">
              <w:rPr>
                <w:rFonts w:eastAsia="Arial" w:cstheme="minorHAnsi"/>
                <w:sz w:val="18"/>
              </w:rPr>
              <w:t>"</w:t>
            </w:r>
            <w:r w:rsidRPr="00D050AA">
              <w:rPr>
                <w:rFonts w:eastAsia="Arial" w:cstheme="minorHAnsi" w:hint="eastAsia"/>
                <w:sz w:val="18"/>
              </w:rPr>
              <w:t>Ż</w:t>
            </w:r>
            <w:r w:rsidRPr="00D050AA">
              <w:rPr>
                <w:rFonts w:eastAsia="Arial" w:cstheme="minorHAnsi"/>
                <w:sz w:val="18"/>
              </w:rPr>
              <w:t>elazny Most</w:t>
            </w:r>
            <w:r w:rsidRPr="00D050AA">
              <w:rPr>
                <w:rFonts w:eastAsia="Arial" w:cstheme="minorHAnsi" w:hint="eastAsia"/>
                <w:sz w:val="18"/>
              </w:rPr>
              <w:t>”</w:t>
            </w:r>
            <w:r w:rsidRPr="00D050AA">
              <w:rPr>
                <w:rFonts w:eastAsia="Arial" w:cstheme="minorHAnsi"/>
                <w:sz w:val="18"/>
              </w:rPr>
              <w:t>, (</w:t>
            </w:r>
            <w:r w:rsidRPr="00D050AA">
              <w:rPr>
                <w:rFonts w:eastAsia="Arial" w:cstheme="minorHAnsi" w:hint="eastAsia"/>
                <w:sz w:val="18"/>
              </w:rPr>
              <w:t>…</w:t>
            </w:r>
            <w:r w:rsidRPr="00D050AA">
              <w:rPr>
                <w:rFonts w:eastAsia="Arial" w:cstheme="minorHAnsi"/>
                <w:sz w:val="18"/>
              </w:rPr>
              <w:t>)</w:t>
            </w:r>
          </w:p>
          <w:p w14:paraId="33F3EDAC" w14:textId="11F2CB7A" w:rsidR="00D050AA" w:rsidRPr="00D050AA" w:rsidRDefault="00D050AA" w:rsidP="00D050A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C00245">
              <w:rPr>
                <w:rFonts w:eastAsia="Arial" w:cstheme="minorHAnsi"/>
                <w:b/>
                <w:sz w:val="18"/>
              </w:rPr>
              <w:t>Propozycja zmiany:</w:t>
            </w:r>
            <w:r w:rsidRPr="00D050AA">
              <w:rPr>
                <w:rFonts w:eastAsia="Arial" w:cstheme="minorHAnsi"/>
                <w:sz w:val="18"/>
              </w:rPr>
              <w:t xml:space="preserve"> W po</w:t>
            </w:r>
            <w:r w:rsidRPr="00D050AA">
              <w:rPr>
                <w:rFonts w:eastAsia="Arial" w:cstheme="minorHAnsi" w:hint="eastAsia"/>
                <w:sz w:val="18"/>
              </w:rPr>
              <w:t>ł</w:t>
            </w:r>
            <w:r w:rsidRPr="00D050AA">
              <w:rPr>
                <w:rFonts w:eastAsia="Arial" w:cstheme="minorHAnsi"/>
                <w:sz w:val="18"/>
              </w:rPr>
              <w:t>udniowej cz</w:t>
            </w:r>
            <w:r w:rsidRPr="00D050AA">
              <w:rPr>
                <w:rFonts w:eastAsia="Arial" w:cstheme="minorHAnsi" w:hint="eastAsia"/>
                <w:sz w:val="18"/>
              </w:rPr>
              <w:t>ęś</w:t>
            </w:r>
            <w:r w:rsidRPr="00D050AA">
              <w:rPr>
                <w:rFonts w:eastAsia="Arial" w:cstheme="minorHAnsi"/>
                <w:sz w:val="18"/>
              </w:rPr>
              <w:t>ci po</w:t>
            </w:r>
            <w:r w:rsidRPr="00D050AA">
              <w:rPr>
                <w:rFonts w:eastAsia="Arial" w:cstheme="minorHAnsi" w:hint="eastAsia"/>
                <w:sz w:val="18"/>
              </w:rPr>
              <w:t>ł</w:t>
            </w:r>
            <w:r w:rsidRPr="00D050AA">
              <w:rPr>
                <w:rFonts w:eastAsia="Arial" w:cstheme="minorHAnsi"/>
                <w:sz w:val="18"/>
              </w:rPr>
              <w:t>o</w:t>
            </w:r>
            <w:r w:rsidRPr="00D050AA">
              <w:rPr>
                <w:rFonts w:eastAsia="Arial" w:cstheme="minorHAnsi" w:hint="eastAsia"/>
                <w:sz w:val="18"/>
              </w:rPr>
              <w:t>ż</w:t>
            </w:r>
            <w:r w:rsidRPr="00D050AA">
              <w:rPr>
                <w:rFonts w:eastAsia="Arial" w:cstheme="minorHAnsi"/>
                <w:sz w:val="18"/>
              </w:rPr>
              <w:t>ony jest</w:t>
            </w:r>
          </w:p>
          <w:p w14:paraId="6398F8B7" w14:textId="2686D148" w:rsidR="00D050AA" w:rsidRPr="00D050AA" w:rsidRDefault="00D050AA" w:rsidP="00C0024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D050AA">
              <w:rPr>
                <w:rFonts w:eastAsia="Arial" w:cstheme="minorHAnsi"/>
                <w:sz w:val="18"/>
              </w:rPr>
              <w:t xml:space="preserve">Obiekt Unieszkodliwia </w:t>
            </w:r>
            <w:r w:rsidR="00C00245" w:rsidRPr="00D050AA">
              <w:rPr>
                <w:rFonts w:eastAsia="Arial" w:cstheme="minorHAnsi"/>
                <w:sz w:val="18"/>
              </w:rPr>
              <w:t>Odpadów</w:t>
            </w:r>
            <w:r w:rsidR="00C00245">
              <w:rPr>
                <w:rFonts w:eastAsia="Arial" w:cstheme="minorHAnsi"/>
                <w:sz w:val="18"/>
              </w:rPr>
              <w:t xml:space="preserve"> </w:t>
            </w:r>
            <w:r w:rsidRPr="00D050AA">
              <w:rPr>
                <w:rFonts w:eastAsia="Arial" w:cstheme="minorHAnsi"/>
                <w:sz w:val="18"/>
              </w:rPr>
              <w:t xml:space="preserve">Wydobywczych </w:t>
            </w:r>
            <w:r w:rsidRPr="00D050AA">
              <w:rPr>
                <w:rFonts w:eastAsia="Arial" w:cstheme="minorHAnsi" w:hint="eastAsia"/>
                <w:sz w:val="18"/>
              </w:rPr>
              <w:t>„</w:t>
            </w:r>
            <w:r w:rsidRPr="00D050AA">
              <w:rPr>
                <w:rFonts w:eastAsia="Arial" w:cstheme="minorHAnsi" w:hint="eastAsia"/>
                <w:sz w:val="18"/>
              </w:rPr>
              <w:t>Ż</w:t>
            </w:r>
            <w:r w:rsidRPr="00D050AA">
              <w:rPr>
                <w:rFonts w:eastAsia="Arial" w:cstheme="minorHAnsi"/>
                <w:sz w:val="18"/>
              </w:rPr>
              <w:t>elazny Most</w:t>
            </w:r>
            <w:r w:rsidRPr="00D050AA">
              <w:rPr>
                <w:rFonts w:eastAsia="Arial" w:cstheme="minorHAnsi" w:hint="eastAsia"/>
                <w:sz w:val="18"/>
              </w:rPr>
              <w:t>”</w:t>
            </w:r>
            <w:r w:rsidR="00C00245">
              <w:rPr>
                <w:rFonts w:eastAsia="Arial" w:cstheme="minorHAnsi"/>
                <w:sz w:val="18"/>
              </w:rPr>
              <w:t xml:space="preserve"> </w:t>
            </w:r>
            <w:r w:rsidRPr="00D050AA">
              <w:rPr>
                <w:rFonts w:eastAsia="Arial" w:cstheme="minorHAnsi"/>
                <w:sz w:val="18"/>
              </w:rPr>
              <w:t xml:space="preserve">(OUOW </w:t>
            </w:r>
            <w:r w:rsidRPr="00D050AA">
              <w:rPr>
                <w:rFonts w:eastAsia="Arial" w:cstheme="minorHAnsi" w:hint="eastAsia"/>
                <w:sz w:val="18"/>
              </w:rPr>
              <w:t>„</w:t>
            </w:r>
            <w:r w:rsidRPr="00D050AA">
              <w:rPr>
                <w:rFonts w:eastAsia="Arial" w:cstheme="minorHAnsi" w:hint="eastAsia"/>
                <w:sz w:val="18"/>
              </w:rPr>
              <w:t>Ż</w:t>
            </w:r>
            <w:r w:rsidRPr="00D050AA">
              <w:rPr>
                <w:rFonts w:eastAsia="Arial" w:cstheme="minorHAnsi"/>
                <w:sz w:val="18"/>
              </w:rPr>
              <w:t>elazny Most</w:t>
            </w:r>
            <w:r w:rsidRPr="00D050AA">
              <w:rPr>
                <w:rFonts w:eastAsia="Arial" w:cstheme="minorHAnsi" w:hint="eastAsia"/>
                <w:sz w:val="18"/>
              </w:rPr>
              <w:t>”</w:t>
            </w:r>
            <w:r w:rsidRPr="00D050AA">
              <w:rPr>
                <w:rFonts w:eastAsia="Arial" w:cstheme="minorHAnsi"/>
                <w:sz w:val="18"/>
              </w:rPr>
              <w:t>), (</w:t>
            </w:r>
            <w:r w:rsidRPr="00D050AA">
              <w:rPr>
                <w:rFonts w:eastAsia="Arial" w:cstheme="minorHAnsi" w:hint="eastAsia"/>
                <w:sz w:val="18"/>
              </w:rPr>
              <w:t>…</w:t>
            </w:r>
            <w:r w:rsidRPr="00D050AA">
              <w:rPr>
                <w:rFonts w:eastAsia="Arial" w:cstheme="minorHAnsi"/>
                <w:sz w:val="18"/>
              </w:rPr>
              <w:t>)</w:t>
            </w:r>
          </w:p>
          <w:p w14:paraId="42BF3E4E" w14:textId="27B6DB63" w:rsidR="00D050AA" w:rsidRPr="008E42D7" w:rsidRDefault="00D050AA" w:rsidP="00D050A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C00245">
              <w:rPr>
                <w:rFonts w:eastAsia="Arial" w:cstheme="minorHAnsi"/>
                <w:b/>
                <w:sz w:val="18"/>
              </w:rPr>
              <w:t>Uzasadnienie</w:t>
            </w:r>
            <w:r w:rsidR="00C00245" w:rsidRPr="00C00245">
              <w:rPr>
                <w:rFonts w:eastAsia="Arial" w:cstheme="minorHAnsi"/>
                <w:b/>
                <w:sz w:val="18"/>
              </w:rPr>
              <w:t>:</w:t>
            </w:r>
            <w:r w:rsidRPr="00D050AA">
              <w:rPr>
                <w:rFonts w:eastAsia="Arial" w:cstheme="minorHAnsi"/>
                <w:sz w:val="18"/>
              </w:rPr>
              <w:t xml:space="preserve"> Nazwa w</w:t>
            </w:r>
            <w:r w:rsidRPr="00D050AA">
              <w:rPr>
                <w:rFonts w:eastAsia="Arial" w:cstheme="minorHAnsi" w:hint="eastAsia"/>
                <w:sz w:val="18"/>
              </w:rPr>
              <w:t>ł</w:t>
            </w:r>
            <w:r w:rsidRPr="00D050AA">
              <w:rPr>
                <w:rFonts w:eastAsia="Arial" w:cstheme="minorHAnsi"/>
                <w:sz w:val="18"/>
              </w:rPr>
              <w:t>asna obiektu</w:t>
            </w:r>
          </w:p>
        </w:tc>
        <w:tc>
          <w:tcPr>
            <w:tcW w:w="2554" w:type="dxa"/>
          </w:tcPr>
          <w:p w14:paraId="3DC602C3" w14:textId="2B9A0AC1" w:rsidR="000C1758" w:rsidRPr="00EB2646" w:rsidRDefault="00FD42EC" w:rsidP="004B53B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Zmieniono zgodnie z uwagą.</w:t>
            </w:r>
          </w:p>
        </w:tc>
      </w:tr>
      <w:tr w:rsidR="00D050AA" w14:paraId="38871A0B" w14:textId="77777777" w:rsidTr="006C19A5">
        <w:tc>
          <w:tcPr>
            <w:tcW w:w="6516" w:type="dxa"/>
            <w:gridSpan w:val="2"/>
          </w:tcPr>
          <w:p w14:paraId="74B23429" w14:textId="77777777" w:rsidR="00D050AA" w:rsidRPr="00D050AA" w:rsidRDefault="00D050AA" w:rsidP="00D050A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D050AA">
              <w:rPr>
                <w:rFonts w:eastAsia="Arial" w:cstheme="minorHAnsi"/>
                <w:sz w:val="18"/>
              </w:rPr>
              <w:t>str. 25</w:t>
            </w:r>
          </w:p>
          <w:p w14:paraId="67B30735" w14:textId="3CDE45C7" w:rsidR="00D050AA" w:rsidRPr="00D050AA" w:rsidRDefault="00D050AA" w:rsidP="00D050A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D050AA">
              <w:rPr>
                <w:rFonts w:eastAsia="Arial" w:cstheme="minorHAnsi"/>
                <w:sz w:val="18"/>
              </w:rPr>
              <w:t>Niedaleko Grodowca znajduje si</w:t>
            </w:r>
            <w:r w:rsidRPr="00D050AA">
              <w:rPr>
                <w:rFonts w:eastAsia="Arial" w:cstheme="minorHAnsi" w:hint="eastAsia"/>
                <w:sz w:val="18"/>
              </w:rPr>
              <w:t>ę</w:t>
            </w:r>
            <w:r w:rsidR="00C00245">
              <w:rPr>
                <w:rFonts w:eastAsia="Arial" w:cstheme="minorHAnsi"/>
                <w:sz w:val="18"/>
              </w:rPr>
              <w:t xml:space="preserve"> </w:t>
            </w:r>
            <w:r w:rsidRPr="00D050AA">
              <w:rPr>
                <w:rFonts w:eastAsia="Arial" w:cstheme="minorHAnsi"/>
                <w:sz w:val="18"/>
              </w:rPr>
              <w:t xml:space="preserve">zbiornik </w:t>
            </w:r>
            <w:r w:rsidRPr="00D050AA">
              <w:rPr>
                <w:rFonts w:eastAsia="Arial" w:cstheme="minorHAnsi" w:hint="eastAsia"/>
                <w:sz w:val="18"/>
              </w:rPr>
              <w:t>„</w:t>
            </w:r>
            <w:r w:rsidRPr="00D050AA">
              <w:rPr>
                <w:rFonts w:eastAsia="Arial" w:cstheme="minorHAnsi" w:hint="eastAsia"/>
                <w:sz w:val="18"/>
              </w:rPr>
              <w:t>Ż</w:t>
            </w:r>
            <w:r w:rsidRPr="00D050AA">
              <w:rPr>
                <w:rFonts w:eastAsia="Arial" w:cstheme="minorHAnsi"/>
                <w:sz w:val="18"/>
              </w:rPr>
              <w:t>elazny Most</w:t>
            </w:r>
            <w:r w:rsidRPr="00D050AA">
              <w:rPr>
                <w:rFonts w:eastAsia="Arial" w:cstheme="minorHAnsi" w:hint="eastAsia"/>
                <w:sz w:val="18"/>
              </w:rPr>
              <w:t>”</w:t>
            </w:r>
            <w:r w:rsidRPr="00D050AA">
              <w:rPr>
                <w:rFonts w:eastAsia="Arial" w:cstheme="minorHAnsi"/>
                <w:sz w:val="18"/>
              </w:rPr>
              <w:t xml:space="preserve"> nale</w:t>
            </w:r>
            <w:r w:rsidRPr="00D050AA">
              <w:rPr>
                <w:rFonts w:eastAsia="Arial" w:cstheme="minorHAnsi" w:hint="eastAsia"/>
                <w:sz w:val="18"/>
              </w:rPr>
              <w:t>żą</w:t>
            </w:r>
            <w:r w:rsidR="00C00245">
              <w:rPr>
                <w:rFonts w:eastAsia="Arial" w:cstheme="minorHAnsi"/>
                <w:sz w:val="18"/>
              </w:rPr>
              <w:t xml:space="preserve">cy </w:t>
            </w:r>
            <w:r w:rsidRPr="00D050AA">
              <w:rPr>
                <w:rFonts w:eastAsia="Arial" w:cstheme="minorHAnsi"/>
                <w:sz w:val="18"/>
              </w:rPr>
              <w:t>do KGHM Polska Mied</w:t>
            </w:r>
            <w:r w:rsidRPr="00D050AA">
              <w:rPr>
                <w:rFonts w:eastAsia="Arial" w:cstheme="minorHAnsi" w:hint="eastAsia"/>
                <w:sz w:val="18"/>
              </w:rPr>
              <w:t>ź</w:t>
            </w:r>
            <w:r w:rsidRPr="00D050AA">
              <w:rPr>
                <w:rFonts w:eastAsia="Arial" w:cstheme="minorHAnsi"/>
                <w:sz w:val="18"/>
              </w:rPr>
              <w:t xml:space="preserve"> S.A., (</w:t>
            </w:r>
            <w:r w:rsidRPr="00D050AA">
              <w:rPr>
                <w:rFonts w:eastAsia="Arial" w:cstheme="minorHAnsi" w:hint="eastAsia"/>
                <w:sz w:val="18"/>
              </w:rPr>
              <w:t>…</w:t>
            </w:r>
            <w:r w:rsidRPr="00D050AA">
              <w:rPr>
                <w:rFonts w:eastAsia="Arial" w:cstheme="minorHAnsi"/>
                <w:sz w:val="18"/>
              </w:rPr>
              <w:t>)</w:t>
            </w:r>
          </w:p>
          <w:p w14:paraId="3558A938" w14:textId="3627A4DB" w:rsidR="00D050AA" w:rsidRPr="00D050AA" w:rsidRDefault="00D050AA" w:rsidP="00D050A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C00245">
              <w:rPr>
                <w:rFonts w:eastAsia="Arial" w:cstheme="minorHAnsi"/>
                <w:b/>
                <w:sz w:val="18"/>
              </w:rPr>
              <w:t>Propozycja zmiany:</w:t>
            </w:r>
            <w:r w:rsidRPr="00D050AA">
              <w:rPr>
                <w:rFonts w:eastAsia="Arial" w:cstheme="minorHAnsi"/>
                <w:sz w:val="18"/>
              </w:rPr>
              <w:t xml:space="preserve"> Niedaleko Grodowca znajduje si</w:t>
            </w:r>
            <w:r w:rsidRPr="00D050AA">
              <w:rPr>
                <w:rFonts w:eastAsia="Arial" w:cstheme="minorHAnsi" w:hint="eastAsia"/>
                <w:sz w:val="18"/>
              </w:rPr>
              <w:t>ę</w:t>
            </w:r>
          </w:p>
          <w:p w14:paraId="64BF51AC" w14:textId="6199143E" w:rsidR="00D050AA" w:rsidRDefault="00D050AA" w:rsidP="00C0024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D050AA">
              <w:rPr>
                <w:rFonts w:eastAsia="Arial" w:cstheme="minorHAnsi"/>
                <w:sz w:val="18"/>
              </w:rPr>
              <w:t>O</w:t>
            </w:r>
            <w:r w:rsidR="00C00245">
              <w:rPr>
                <w:rFonts w:eastAsia="Arial" w:cstheme="minorHAnsi"/>
                <w:sz w:val="18"/>
              </w:rPr>
              <w:t xml:space="preserve">biekt Unieszkodliwiania Odpadów </w:t>
            </w:r>
            <w:r w:rsidRPr="00D050AA">
              <w:rPr>
                <w:rFonts w:eastAsia="Arial" w:cstheme="minorHAnsi"/>
                <w:sz w:val="18"/>
              </w:rPr>
              <w:t xml:space="preserve">Wydobywczych </w:t>
            </w:r>
            <w:r w:rsidRPr="00D050AA">
              <w:rPr>
                <w:rFonts w:eastAsia="Arial" w:cstheme="minorHAnsi" w:hint="eastAsia"/>
                <w:sz w:val="18"/>
              </w:rPr>
              <w:t>„</w:t>
            </w:r>
            <w:r w:rsidRPr="00D050AA">
              <w:rPr>
                <w:rFonts w:eastAsia="Arial" w:cstheme="minorHAnsi" w:hint="eastAsia"/>
                <w:sz w:val="18"/>
              </w:rPr>
              <w:t>Ż</w:t>
            </w:r>
            <w:r w:rsidRPr="00D050AA">
              <w:rPr>
                <w:rFonts w:eastAsia="Arial" w:cstheme="minorHAnsi"/>
                <w:sz w:val="18"/>
              </w:rPr>
              <w:t>elazny Most</w:t>
            </w:r>
            <w:r w:rsidRPr="00D050AA">
              <w:rPr>
                <w:rFonts w:eastAsia="Arial" w:cstheme="minorHAnsi" w:hint="eastAsia"/>
                <w:sz w:val="18"/>
              </w:rPr>
              <w:t>”</w:t>
            </w:r>
            <w:r w:rsidR="00C00245">
              <w:rPr>
                <w:rFonts w:eastAsia="Arial" w:cstheme="minorHAnsi"/>
                <w:sz w:val="18"/>
              </w:rPr>
              <w:t xml:space="preserve"> </w:t>
            </w:r>
            <w:r w:rsidRPr="00D050AA">
              <w:rPr>
                <w:rFonts w:eastAsia="Arial" w:cstheme="minorHAnsi"/>
                <w:sz w:val="18"/>
              </w:rPr>
              <w:t>nale</w:t>
            </w:r>
            <w:r w:rsidRPr="00D050AA">
              <w:rPr>
                <w:rFonts w:eastAsia="Arial" w:cstheme="minorHAnsi" w:hint="eastAsia"/>
                <w:sz w:val="18"/>
              </w:rPr>
              <w:t>żą</w:t>
            </w:r>
            <w:r w:rsidRPr="00D050AA">
              <w:rPr>
                <w:rFonts w:eastAsia="Arial" w:cstheme="minorHAnsi"/>
                <w:sz w:val="18"/>
              </w:rPr>
              <w:t>cy do KGHM Polska Mied</w:t>
            </w:r>
            <w:r w:rsidRPr="00D050AA">
              <w:rPr>
                <w:rFonts w:eastAsia="Arial" w:cstheme="minorHAnsi" w:hint="eastAsia"/>
                <w:sz w:val="18"/>
              </w:rPr>
              <w:t>ź</w:t>
            </w:r>
            <w:r w:rsidR="00C00245">
              <w:rPr>
                <w:rFonts w:eastAsia="Arial" w:cstheme="minorHAnsi"/>
                <w:sz w:val="18"/>
              </w:rPr>
              <w:t xml:space="preserve"> </w:t>
            </w:r>
            <w:r w:rsidRPr="00D050AA">
              <w:rPr>
                <w:rFonts w:eastAsia="Arial" w:cstheme="minorHAnsi"/>
                <w:sz w:val="18"/>
              </w:rPr>
              <w:t>S.A., (</w:t>
            </w:r>
            <w:r w:rsidRPr="00D050AA">
              <w:rPr>
                <w:rFonts w:eastAsia="Arial" w:cstheme="minorHAnsi" w:hint="eastAsia"/>
                <w:sz w:val="18"/>
              </w:rPr>
              <w:t>…</w:t>
            </w:r>
            <w:r w:rsidRPr="00D050AA">
              <w:rPr>
                <w:rFonts w:eastAsia="Arial" w:cstheme="minorHAnsi"/>
                <w:sz w:val="18"/>
              </w:rPr>
              <w:t>)</w:t>
            </w:r>
          </w:p>
          <w:p w14:paraId="0B1ED4E9" w14:textId="2E7A1C4B" w:rsidR="00D050AA" w:rsidRPr="008E42D7" w:rsidRDefault="00D050AA" w:rsidP="00D050A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C00245">
              <w:rPr>
                <w:rFonts w:eastAsia="Arial" w:cstheme="minorHAnsi"/>
                <w:b/>
                <w:sz w:val="18"/>
              </w:rPr>
              <w:t>Uzasadnienie</w:t>
            </w:r>
            <w:r w:rsidRPr="00D050AA">
              <w:rPr>
                <w:rFonts w:eastAsia="Arial" w:cstheme="minorHAnsi"/>
                <w:sz w:val="18"/>
              </w:rPr>
              <w:t>: Nazwa w</w:t>
            </w:r>
            <w:r w:rsidRPr="00D050AA">
              <w:rPr>
                <w:rFonts w:eastAsia="Arial" w:cstheme="minorHAnsi" w:hint="eastAsia"/>
                <w:sz w:val="18"/>
              </w:rPr>
              <w:t>ł</w:t>
            </w:r>
            <w:r w:rsidRPr="00D050AA">
              <w:rPr>
                <w:rFonts w:eastAsia="Arial" w:cstheme="minorHAnsi"/>
                <w:sz w:val="18"/>
              </w:rPr>
              <w:t>asna obiektu</w:t>
            </w:r>
          </w:p>
        </w:tc>
        <w:tc>
          <w:tcPr>
            <w:tcW w:w="2554" w:type="dxa"/>
          </w:tcPr>
          <w:p w14:paraId="38DAAF62" w14:textId="2BC07E69" w:rsidR="00D050AA" w:rsidRPr="00EB2646" w:rsidRDefault="005B5F7B" w:rsidP="004B53B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Zmieniono zgodnie z uwagą.</w:t>
            </w:r>
          </w:p>
        </w:tc>
      </w:tr>
      <w:tr w:rsidR="00D050AA" w14:paraId="6459E89C" w14:textId="77777777" w:rsidTr="006C19A5">
        <w:tc>
          <w:tcPr>
            <w:tcW w:w="6516" w:type="dxa"/>
            <w:gridSpan w:val="2"/>
          </w:tcPr>
          <w:p w14:paraId="4B2BAC20" w14:textId="77777777" w:rsidR="00C00245" w:rsidRPr="00C00245" w:rsidRDefault="00C00245" w:rsidP="00C0024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C00245">
              <w:rPr>
                <w:rFonts w:eastAsia="Arial" w:cstheme="minorHAnsi"/>
                <w:sz w:val="18"/>
              </w:rPr>
              <w:t>str. 36</w:t>
            </w:r>
          </w:p>
          <w:p w14:paraId="21B35D75" w14:textId="4821358C" w:rsidR="00D050AA" w:rsidRPr="00C00245" w:rsidRDefault="00C00245" w:rsidP="00C0024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C00245">
              <w:rPr>
                <w:rFonts w:eastAsia="Arial" w:cstheme="minorHAnsi" w:hint="eastAsia"/>
                <w:sz w:val="18"/>
              </w:rPr>
              <w:t xml:space="preserve"> </w:t>
            </w:r>
            <w:r w:rsidR="005B5F7B">
              <w:rPr>
                <w:rFonts w:eastAsia="Arial" w:cstheme="minorHAnsi"/>
                <w:sz w:val="18"/>
              </w:rPr>
              <w:t xml:space="preserve">uszkodzenie lub rozszczelnienie zbiornika </w:t>
            </w:r>
            <w:r w:rsidR="005B5F7B" w:rsidRPr="00C00245">
              <w:rPr>
                <w:rFonts w:eastAsia="Arial" w:cstheme="minorHAnsi"/>
                <w:sz w:val="18"/>
              </w:rPr>
              <w:t>odpadów</w:t>
            </w:r>
            <w:r w:rsidR="005B5F7B">
              <w:rPr>
                <w:rFonts w:eastAsia="Arial" w:cstheme="minorHAnsi"/>
                <w:sz w:val="18"/>
              </w:rPr>
              <w:t xml:space="preserve"> poflotacyjnych </w:t>
            </w:r>
            <w:r w:rsidRPr="00C00245">
              <w:rPr>
                <w:rFonts w:eastAsia="Arial" w:cstheme="minorHAnsi" w:hint="eastAsia"/>
                <w:sz w:val="18"/>
              </w:rPr>
              <w:t>„</w:t>
            </w:r>
            <w:r w:rsidRPr="00C00245">
              <w:rPr>
                <w:rFonts w:eastAsia="Arial" w:cstheme="minorHAnsi" w:hint="eastAsia"/>
                <w:sz w:val="18"/>
              </w:rPr>
              <w:t>Ż</w:t>
            </w:r>
            <w:r w:rsidRPr="00C00245">
              <w:rPr>
                <w:rFonts w:eastAsia="Arial" w:cstheme="minorHAnsi"/>
                <w:sz w:val="18"/>
              </w:rPr>
              <w:t>elazny Most</w:t>
            </w:r>
            <w:r w:rsidRPr="00C00245">
              <w:rPr>
                <w:rFonts w:eastAsia="Arial" w:cstheme="minorHAnsi" w:hint="eastAsia"/>
                <w:sz w:val="18"/>
              </w:rPr>
              <w:t>”</w:t>
            </w:r>
            <w:r w:rsidRPr="00C00245">
              <w:rPr>
                <w:rFonts w:eastAsia="Arial" w:cstheme="minorHAnsi"/>
                <w:sz w:val="18"/>
              </w:rPr>
              <w:t>,</w:t>
            </w:r>
          </w:p>
          <w:p w14:paraId="7A961C58" w14:textId="00680493" w:rsidR="00C00245" w:rsidRPr="00C00245" w:rsidRDefault="00C00245" w:rsidP="00C0024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5B5F7B">
              <w:rPr>
                <w:rFonts w:eastAsia="Arial" w:cstheme="minorHAnsi"/>
                <w:b/>
                <w:sz w:val="18"/>
              </w:rPr>
              <w:t>Propozycja zmiany</w:t>
            </w:r>
            <w:r w:rsidR="005B5F7B">
              <w:rPr>
                <w:rFonts w:eastAsia="Arial" w:cstheme="minorHAnsi"/>
                <w:sz w:val="18"/>
              </w:rPr>
              <w:t xml:space="preserve">: </w:t>
            </w:r>
            <w:r w:rsidRPr="00C00245">
              <w:rPr>
                <w:rFonts w:eastAsia="Arial" w:cstheme="minorHAnsi"/>
                <w:sz w:val="18"/>
              </w:rPr>
              <w:t>uszkodzenie lub</w:t>
            </w:r>
          </w:p>
          <w:p w14:paraId="430E3409" w14:textId="69190880" w:rsidR="00C00245" w:rsidRPr="00C00245" w:rsidRDefault="005B5F7B" w:rsidP="005B5F7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>
              <w:rPr>
                <w:rFonts w:eastAsia="Arial" w:cstheme="minorHAnsi"/>
                <w:sz w:val="18"/>
              </w:rPr>
              <w:t xml:space="preserve">rozszczelnienie OUOW </w:t>
            </w:r>
            <w:r w:rsidR="00C00245" w:rsidRPr="00C00245">
              <w:rPr>
                <w:rFonts w:eastAsia="Arial" w:cstheme="minorHAnsi" w:hint="eastAsia"/>
                <w:sz w:val="18"/>
              </w:rPr>
              <w:t>„</w:t>
            </w:r>
            <w:r w:rsidR="00C00245" w:rsidRPr="00C00245">
              <w:rPr>
                <w:rFonts w:eastAsia="Arial" w:cstheme="minorHAnsi" w:hint="eastAsia"/>
                <w:sz w:val="18"/>
              </w:rPr>
              <w:t>Ż</w:t>
            </w:r>
            <w:r w:rsidR="00C00245" w:rsidRPr="00C00245">
              <w:rPr>
                <w:rFonts w:eastAsia="Arial" w:cstheme="minorHAnsi"/>
                <w:sz w:val="18"/>
              </w:rPr>
              <w:t>elazny Most</w:t>
            </w:r>
            <w:r w:rsidR="00C00245" w:rsidRPr="00C00245">
              <w:rPr>
                <w:rFonts w:eastAsia="Arial" w:cstheme="minorHAnsi" w:hint="eastAsia"/>
                <w:sz w:val="18"/>
              </w:rPr>
              <w:t>”</w:t>
            </w:r>
            <w:r w:rsidR="00C00245" w:rsidRPr="00C00245">
              <w:rPr>
                <w:rFonts w:eastAsia="Arial" w:cstheme="minorHAnsi"/>
                <w:sz w:val="18"/>
              </w:rPr>
              <w:t>,</w:t>
            </w:r>
          </w:p>
          <w:p w14:paraId="52A20B51" w14:textId="2CCFA931" w:rsidR="00C00245" w:rsidRPr="008E42D7" w:rsidRDefault="00C00245" w:rsidP="00C0024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proofErr w:type="spellStart"/>
            <w:r w:rsidRPr="005B5F7B">
              <w:rPr>
                <w:rFonts w:eastAsia="Arial" w:cstheme="minorHAnsi"/>
                <w:b/>
                <w:sz w:val="18"/>
              </w:rPr>
              <w:t>Uzasadnienie</w:t>
            </w:r>
            <w:r w:rsidRPr="00D050AA">
              <w:rPr>
                <w:rFonts w:eastAsia="Arial" w:cstheme="minorHAnsi"/>
                <w:sz w:val="18"/>
              </w:rPr>
              <w:t>:</w:t>
            </w:r>
            <w:r w:rsidRPr="00C00245">
              <w:rPr>
                <w:rFonts w:eastAsia="Arial" w:cstheme="minorHAnsi"/>
                <w:sz w:val="18"/>
              </w:rPr>
              <w:t>Nazwa</w:t>
            </w:r>
            <w:proofErr w:type="spellEnd"/>
            <w:r w:rsidRPr="00C00245">
              <w:rPr>
                <w:rFonts w:eastAsia="Arial" w:cstheme="minorHAnsi"/>
                <w:sz w:val="18"/>
              </w:rPr>
              <w:t xml:space="preserve"> w</w:t>
            </w:r>
            <w:r w:rsidRPr="00C00245">
              <w:rPr>
                <w:rFonts w:eastAsia="Arial" w:cstheme="minorHAnsi" w:hint="eastAsia"/>
                <w:sz w:val="18"/>
              </w:rPr>
              <w:t>ł</w:t>
            </w:r>
            <w:r w:rsidRPr="00C00245">
              <w:rPr>
                <w:rFonts w:eastAsia="Arial" w:cstheme="minorHAnsi"/>
                <w:sz w:val="18"/>
              </w:rPr>
              <w:t>asna obiektu</w:t>
            </w:r>
          </w:p>
        </w:tc>
        <w:tc>
          <w:tcPr>
            <w:tcW w:w="2554" w:type="dxa"/>
          </w:tcPr>
          <w:p w14:paraId="2D991225" w14:textId="4E087A7A" w:rsidR="00D050AA" w:rsidRPr="00EB2646" w:rsidRDefault="001A450F" w:rsidP="004B53B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Zmieniono zgodnie z uwagą.</w:t>
            </w:r>
          </w:p>
        </w:tc>
      </w:tr>
      <w:tr w:rsidR="00D050AA" w14:paraId="0FBA17FE" w14:textId="77777777" w:rsidTr="006C19A5">
        <w:tc>
          <w:tcPr>
            <w:tcW w:w="6516" w:type="dxa"/>
            <w:gridSpan w:val="2"/>
          </w:tcPr>
          <w:p w14:paraId="63EEE9ED" w14:textId="77777777" w:rsidR="00C00245" w:rsidRPr="00C00245" w:rsidRDefault="00C00245" w:rsidP="00C0024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C00245">
              <w:rPr>
                <w:rFonts w:eastAsia="Arial" w:cstheme="minorHAnsi"/>
                <w:sz w:val="18"/>
              </w:rPr>
              <w:t>str. 79</w:t>
            </w:r>
          </w:p>
          <w:p w14:paraId="6BB4C961" w14:textId="2FAEE94C" w:rsidR="00C00245" w:rsidRDefault="00C00245" w:rsidP="00C0024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C00245">
              <w:rPr>
                <w:rFonts w:eastAsia="Arial" w:cstheme="minorHAnsi"/>
                <w:sz w:val="18"/>
              </w:rPr>
              <w:t>Rozdzia</w:t>
            </w:r>
            <w:r w:rsidRPr="00C00245">
              <w:rPr>
                <w:rFonts w:eastAsia="Arial" w:cstheme="minorHAnsi" w:hint="eastAsia"/>
                <w:sz w:val="18"/>
              </w:rPr>
              <w:t>ł</w:t>
            </w:r>
            <w:r w:rsidRPr="00C00245">
              <w:rPr>
                <w:rFonts w:eastAsia="Arial" w:cstheme="minorHAnsi"/>
                <w:sz w:val="18"/>
              </w:rPr>
              <w:t xml:space="preserve"> 16. Rozwój infrastruktury</w:t>
            </w:r>
            <w:r>
              <w:rPr>
                <w:rFonts w:eastAsia="Arial" w:cstheme="minorHAnsi"/>
                <w:sz w:val="18"/>
              </w:rPr>
              <w:t xml:space="preserve"> </w:t>
            </w:r>
            <w:r w:rsidRPr="00C00245">
              <w:rPr>
                <w:rFonts w:eastAsia="Arial" w:cstheme="minorHAnsi"/>
                <w:sz w:val="18"/>
              </w:rPr>
              <w:t>Technicznej</w:t>
            </w:r>
          </w:p>
          <w:p w14:paraId="525FA0A7" w14:textId="7FEB5635" w:rsidR="00C00245" w:rsidRPr="00C00245" w:rsidRDefault="00C00245" w:rsidP="00C0024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b/>
                <w:sz w:val="18"/>
              </w:rPr>
            </w:pPr>
            <w:r w:rsidRPr="00C00245">
              <w:rPr>
                <w:rFonts w:eastAsia="Arial" w:cstheme="minorHAnsi"/>
                <w:b/>
                <w:sz w:val="18"/>
              </w:rPr>
              <w:t>Propozycja zmiany:</w:t>
            </w:r>
            <w:r>
              <w:rPr>
                <w:rFonts w:eastAsia="Arial" w:cstheme="minorHAnsi"/>
                <w:b/>
                <w:sz w:val="18"/>
              </w:rPr>
              <w:t xml:space="preserve"> </w:t>
            </w:r>
            <w:r w:rsidRPr="00C00245">
              <w:rPr>
                <w:rFonts w:eastAsia="Arial" w:cstheme="minorHAnsi"/>
                <w:sz w:val="18"/>
              </w:rPr>
              <w:t>Dodanie punktu:</w:t>
            </w:r>
          </w:p>
          <w:p w14:paraId="18CB0127" w14:textId="1A712F66" w:rsidR="00C00245" w:rsidRPr="00C00245" w:rsidRDefault="00C00245" w:rsidP="00C0024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C00245">
              <w:rPr>
                <w:rFonts w:eastAsia="Arial" w:cstheme="minorHAnsi"/>
                <w:sz w:val="18"/>
              </w:rPr>
              <w:t>f. lokalizacja urz</w:t>
            </w:r>
            <w:r w:rsidRPr="00C00245">
              <w:rPr>
                <w:rFonts w:eastAsia="Arial" w:cstheme="minorHAnsi" w:hint="eastAsia"/>
                <w:sz w:val="18"/>
              </w:rPr>
              <w:t>ą</w:t>
            </w:r>
            <w:r w:rsidRPr="00C00245">
              <w:rPr>
                <w:rFonts w:eastAsia="Arial" w:cstheme="minorHAnsi"/>
                <w:sz w:val="18"/>
              </w:rPr>
              <w:t>dze</w:t>
            </w:r>
            <w:r w:rsidRPr="00C00245">
              <w:rPr>
                <w:rFonts w:eastAsia="Arial" w:cstheme="minorHAnsi" w:hint="eastAsia"/>
                <w:sz w:val="18"/>
              </w:rPr>
              <w:t>ń</w:t>
            </w:r>
            <w:r>
              <w:rPr>
                <w:rFonts w:eastAsia="Arial" w:cstheme="minorHAnsi"/>
                <w:sz w:val="18"/>
              </w:rPr>
              <w:t xml:space="preserve"> lub ich </w:t>
            </w:r>
            <w:r w:rsidRPr="00C00245">
              <w:rPr>
                <w:rFonts w:eastAsia="Arial" w:cstheme="minorHAnsi"/>
                <w:sz w:val="18"/>
              </w:rPr>
              <w:t>zespołów, wytwarzaj</w:t>
            </w:r>
            <w:r w:rsidRPr="00C00245">
              <w:rPr>
                <w:rFonts w:eastAsia="Arial" w:cstheme="minorHAnsi" w:hint="eastAsia"/>
                <w:sz w:val="18"/>
              </w:rPr>
              <w:t>ą</w:t>
            </w:r>
            <w:r w:rsidRPr="00C00245">
              <w:rPr>
                <w:rFonts w:eastAsia="Arial" w:cstheme="minorHAnsi"/>
                <w:sz w:val="18"/>
              </w:rPr>
              <w:t>cych energi</w:t>
            </w:r>
            <w:r w:rsidRPr="00C00245">
              <w:rPr>
                <w:rFonts w:eastAsia="Arial" w:cstheme="minorHAnsi" w:hint="eastAsia"/>
                <w:sz w:val="18"/>
              </w:rPr>
              <w:t>ę</w:t>
            </w:r>
            <w:r>
              <w:rPr>
                <w:rFonts w:eastAsia="Arial" w:cstheme="minorHAnsi"/>
                <w:sz w:val="18"/>
              </w:rPr>
              <w:t xml:space="preserve"> </w:t>
            </w:r>
            <w:r w:rsidRPr="00C00245">
              <w:rPr>
                <w:rFonts w:eastAsia="Arial" w:cstheme="minorHAnsi"/>
                <w:sz w:val="18"/>
              </w:rPr>
              <w:t>z odnawialnych źródeł</w:t>
            </w:r>
            <w:r>
              <w:rPr>
                <w:rFonts w:eastAsia="Arial" w:cstheme="minorHAnsi"/>
                <w:sz w:val="18"/>
              </w:rPr>
              <w:t xml:space="preserve"> energii, </w:t>
            </w:r>
            <w:r w:rsidRPr="00C00245">
              <w:rPr>
                <w:rFonts w:eastAsia="Arial" w:cstheme="minorHAnsi"/>
                <w:sz w:val="18"/>
              </w:rPr>
              <w:t>w tym urz</w:t>
            </w:r>
            <w:r w:rsidRPr="00C00245">
              <w:rPr>
                <w:rFonts w:eastAsia="Arial" w:cstheme="minorHAnsi" w:hint="eastAsia"/>
                <w:sz w:val="18"/>
              </w:rPr>
              <w:t>ą</w:t>
            </w:r>
            <w:r w:rsidRPr="00C00245">
              <w:rPr>
                <w:rFonts w:eastAsia="Arial" w:cstheme="minorHAnsi"/>
                <w:sz w:val="18"/>
              </w:rPr>
              <w:t>dze</w:t>
            </w:r>
            <w:r w:rsidRPr="00C00245">
              <w:rPr>
                <w:rFonts w:eastAsia="Arial" w:cstheme="minorHAnsi" w:hint="eastAsia"/>
                <w:sz w:val="18"/>
              </w:rPr>
              <w:t>ń</w:t>
            </w:r>
            <w:r>
              <w:rPr>
                <w:rFonts w:eastAsia="Arial" w:cstheme="minorHAnsi"/>
                <w:sz w:val="18"/>
              </w:rPr>
              <w:t xml:space="preserve"> fotowoltaicznych </w:t>
            </w:r>
            <w:r w:rsidRPr="00C00245">
              <w:rPr>
                <w:rFonts w:eastAsia="Arial" w:cstheme="minorHAnsi"/>
                <w:sz w:val="18"/>
              </w:rPr>
              <w:t>w po</w:t>
            </w:r>
            <w:r w:rsidRPr="00C00245">
              <w:rPr>
                <w:rFonts w:eastAsia="Arial" w:cstheme="minorHAnsi" w:hint="eastAsia"/>
                <w:sz w:val="18"/>
              </w:rPr>
              <w:t>ł</w:t>
            </w:r>
            <w:r w:rsidRPr="00C00245">
              <w:rPr>
                <w:rFonts w:eastAsia="Arial" w:cstheme="minorHAnsi"/>
                <w:sz w:val="18"/>
              </w:rPr>
              <w:t>udniowej cz</w:t>
            </w:r>
            <w:r w:rsidRPr="00C00245">
              <w:rPr>
                <w:rFonts w:eastAsia="Arial" w:cstheme="minorHAnsi" w:hint="eastAsia"/>
                <w:sz w:val="18"/>
              </w:rPr>
              <w:t>ęś</w:t>
            </w:r>
            <w:r>
              <w:rPr>
                <w:rFonts w:eastAsia="Arial" w:cstheme="minorHAnsi"/>
                <w:sz w:val="18"/>
              </w:rPr>
              <w:t xml:space="preserve">ci Gminy </w:t>
            </w:r>
            <w:r w:rsidRPr="00C00245">
              <w:rPr>
                <w:rFonts w:eastAsia="Arial" w:cstheme="minorHAnsi"/>
                <w:sz w:val="18"/>
              </w:rPr>
              <w:t>Gr</w:t>
            </w:r>
            <w:r w:rsidRPr="00C00245">
              <w:rPr>
                <w:rFonts w:eastAsia="Arial" w:cstheme="minorHAnsi" w:hint="eastAsia"/>
                <w:sz w:val="18"/>
              </w:rPr>
              <w:t>ę</w:t>
            </w:r>
            <w:r>
              <w:rPr>
                <w:rFonts w:eastAsia="Arial" w:cstheme="minorHAnsi"/>
                <w:sz w:val="18"/>
              </w:rPr>
              <w:t xml:space="preserve">bocice, na terenie OUOW </w:t>
            </w:r>
            <w:r w:rsidRPr="00C00245">
              <w:rPr>
                <w:rFonts w:eastAsia="Arial" w:cstheme="minorHAnsi" w:hint="eastAsia"/>
                <w:sz w:val="18"/>
              </w:rPr>
              <w:t>„</w:t>
            </w:r>
            <w:r w:rsidRPr="00C00245">
              <w:rPr>
                <w:rFonts w:eastAsia="Arial" w:cstheme="minorHAnsi" w:hint="eastAsia"/>
                <w:sz w:val="18"/>
              </w:rPr>
              <w:t>Ż</w:t>
            </w:r>
            <w:r w:rsidRPr="00C00245">
              <w:rPr>
                <w:rFonts w:eastAsia="Arial" w:cstheme="minorHAnsi"/>
                <w:sz w:val="18"/>
              </w:rPr>
              <w:t>elazny Most</w:t>
            </w:r>
            <w:r w:rsidRPr="00C00245">
              <w:rPr>
                <w:rFonts w:eastAsia="Arial" w:cstheme="minorHAnsi" w:hint="eastAsia"/>
                <w:sz w:val="18"/>
              </w:rPr>
              <w:t>”</w:t>
            </w:r>
          </w:p>
          <w:p w14:paraId="01AF45F7" w14:textId="215B5219" w:rsidR="00C00245" w:rsidRPr="008E42D7" w:rsidRDefault="00C00245" w:rsidP="00C0024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C00245">
              <w:rPr>
                <w:rFonts w:eastAsia="Arial" w:cstheme="minorHAnsi"/>
                <w:b/>
                <w:sz w:val="18"/>
              </w:rPr>
              <w:t>Uzasadnienie:</w:t>
            </w:r>
            <w:r>
              <w:rPr>
                <w:rFonts w:eastAsia="Arial" w:cstheme="minorHAnsi"/>
                <w:sz w:val="18"/>
              </w:rPr>
              <w:t xml:space="preserve"> Kierunki rozwoju OZE </w:t>
            </w:r>
            <w:r w:rsidRPr="00C00245">
              <w:rPr>
                <w:rFonts w:eastAsia="Arial" w:cstheme="minorHAnsi"/>
                <w:sz w:val="18"/>
              </w:rPr>
              <w:t xml:space="preserve">na OUOW </w:t>
            </w:r>
            <w:r w:rsidRPr="00C00245">
              <w:rPr>
                <w:rFonts w:eastAsia="Arial" w:cstheme="minorHAnsi" w:hint="eastAsia"/>
                <w:sz w:val="18"/>
              </w:rPr>
              <w:t>„</w:t>
            </w:r>
            <w:r w:rsidRPr="00C00245">
              <w:rPr>
                <w:rFonts w:eastAsia="Arial" w:cstheme="minorHAnsi" w:hint="eastAsia"/>
                <w:sz w:val="18"/>
              </w:rPr>
              <w:t>Ż</w:t>
            </w:r>
            <w:r w:rsidRPr="00C00245">
              <w:rPr>
                <w:rFonts w:eastAsia="Arial" w:cstheme="minorHAnsi"/>
                <w:sz w:val="18"/>
              </w:rPr>
              <w:t>elazny Most</w:t>
            </w:r>
            <w:r w:rsidRPr="00C00245">
              <w:rPr>
                <w:rFonts w:eastAsia="Arial" w:cstheme="minorHAnsi" w:hint="eastAsia"/>
                <w:sz w:val="18"/>
              </w:rPr>
              <w:t>”</w:t>
            </w:r>
          </w:p>
        </w:tc>
        <w:tc>
          <w:tcPr>
            <w:tcW w:w="2554" w:type="dxa"/>
          </w:tcPr>
          <w:p w14:paraId="3C1BC0A4" w14:textId="4D171E38" w:rsidR="00D050AA" w:rsidRPr="00EB2646" w:rsidRDefault="00D94109" w:rsidP="004B53B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Dodano zgodnie z uwagą.</w:t>
            </w:r>
          </w:p>
        </w:tc>
      </w:tr>
      <w:tr w:rsidR="00D050AA" w14:paraId="1CFFCFC2" w14:textId="77777777" w:rsidTr="006C19A5">
        <w:tc>
          <w:tcPr>
            <w:tcW w:w="6516" w:type="dxa"/>
            <w:gridSpan w:val="2"/>
          </w:tcPr>
          <w:p w14:paraId="398BCA3F" w14:textId="77777777" w:rsidR="00C00245" w:rsidRPr="00C00245" w:rsidRDefault="00C00245" w:rsidP="00C0024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C00245">
              <w:rPr>
                <w:rFonts w:eastAsia="Arial" w:cstheme="minorHAnsi"/>
                <w:sz w:val="18"/>
              </w:rPr>
              <w:t>str. 10</w:t>
            </w:r>
          </w:p>
          <w:p w14:paraId="4D7C3883" w14:textId="3641D775" w:rsidR="00C00245" w:rsidRPr="00C00245" w:rsidRDefault="00C00245" w:rsidP="00893C8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C00245">
              <w:rPr>
                <w:rFonts w:eastAsia="Arial" w:cstheme="minorHAnsi"/>
                <w:sz w:val="18"/>
              </w:rPr>
              <w:t xml:space="preserve">Tabela 1 </w:t>
            </w:r>
            <w:r>
              <w:rPr>
                <w:rFonts w:eastAsia="Arial" w:cstheme="minorHAnsi"/>
                <w:sz w:val="18"/>
              </w:rPr>
              <w:t xml:space="preserve">Charakterystyka JCWP </w:t>
            </w:r>
            <w:r w:rsidRPr="00C00245">
              <w:rPr>
                <w:rFonts w:eastAsia="Arial" w:cstheme="minorHAnsi"/>
                <w:sz w:val="18"/>
              </w:rPr>
              <w:t>zlokalizowanych na terenie gminy.</w:t>
            </w:r>
            <w:r w:rsidR="00893C8A">
              <w:rPr>
                <w:rFonts w:eastAsia="Arial" w:cstheme="minorHAnsi"/>
                <w:sz w:val="18"/>
              </w:rPr>
              <w:t xml:space="preserve"> </w:t>
            </w:r>
            <w:r w:rsidRPr="00C00245">
              <w:rPr>
                <w:rFonts w:eastAsia="Arial" w:cstheme="minorHAnsi"/>
                <w:sz w:val="18"/>
              </w:rPr>
              <w:t xml:space="preserve">Dla JCWP </w:t>
            </w:r>
            <w:r w:rsidRPr="00C00245">
              <w:rPr>
                <w:rFonts w:eastAsia="Arial" w:cstheme="minorHAnsi" w:hint="eastAsia"/>
                <w:sz w:val="18"/>
              </w:rPr>
              <w:t>Ż</w:t>
            </w:r>
            <w:r w:rsidRPr="00C00245">
              <w:rPr>
                <w:rFonts w:eastAsia="Arial" w:cstheme="minorHAnsi"/>
                <w:sz w:val="18"/>
              </w:rPr>
              <w:t>elazny Most = Zbiornik</w:t>
            </w:r>
          </w:p>
          <w:p w14:paraId="052C9F5F" w14:textId="6E7DA655" w:rsidR="00C00245" w:rsidRPr="00C00245" w:rsidRDefault="00893C8A" w:rsidP="00893C8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proofErr w:type="spellStart"/>
            <w:r>
              <w:rPr>
                <w:rFonts w:eastAsia="Arial" w:cstheme="minorHAnsi"/>
                <w:sz w:val="18"/>
              </w:rPr>
              <w:t>Lipowka</w:t>
            </w:r>
            <w:proofErr w:type="spellEnd"/>
            <w:r>
              <w:rPr>
                <w:rFonts w:eastAsia="Arial" w:cstheme="minorHAnsi"/>
                <w:sz w:val="18"/>
              </w:rPr>
              <w:t xml:space="preserve">, zbiornik poflotacyjny (kod RW6000015223), w typologii </w:t>
            </w:r>
            <w:r w:rsidR="00C00245" w:rsidRPr="00C00245">
              <w:rPr>
                <w:rFonts w:eastAsia="Arial" w:cstheme="minorHAnsi"/>
                <w:sz w:val="18"/>
              </w:rPr>
              <w:t>JCW wpisano: Zbiornik poflotacyjny</w:t>
            </w:r>
          </w:p>
          <w:p w14:paraId="5CC144E8" w14:textId="5AAE4BC0" w:rsidR="00C00245" w:rsidRPr="00C00245" w:rsidRDefault="00C00245" w:rsidP="00C0024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D94109">
              <w:rPr>
                <w:rFonts w:eastAsia="Arial" w:cstheme="minorHAnsi"/>
                <w:b/>
                <w:sz w:val="18"/>
              </w:rPr>
              <w:t>Uzasadnienie</w:t>
            </w:r>
            <w:r w:rsidRPr="00C00245">
              <w:rPr>
                <w:rFonts w:eastAsia="Arial" w:cstheme="minorHAnsi"/>
                <w:sz w:val="18"/>
              </w:rPr>
              <w:t>:</w:t>
            </w:r>
            <w:r w:rsidR="00893C8A">
              <w:rPr>
                <w:rFonts w:eastAsia="Arial" w:cstheme="minorHAnsi"/>
                <w:sz w:val="18"/>
              </w:rPr>
              <w:t xml:space="preserve"> Zgodnie z </w:t>
            </w:r>
            <w:r w:rsidRPr="00C00245">
              <w:rPr>
                <w:rFonts w:eastAsia="Arial" w:cstheme="minorHAnsi"/>
                <w:sz w:val="18"/>
              </w:rPr>
              <w:t>Rozporz</w:t>
            </w:r>
            <w:r w:rsidRPr="00C00245">
              <w:rPr>
                <w:rFonts w:eastAsia="Arial" w:cstheme="minorHAnsi" w:hint="eastAsia"/>
                <w:sz w:val="18"/>
              </w:rPr>
              <w:t>ą</w:t>
            </w:r>
            <w:r w:rsidRPr="00C00245">
              <w:rPr>
                <w:rFonts w:eastAsia="Arial" w:cstheme="minorHAnsi"/>
                <w:sz w:val="18"/>
              </w:rPr>
              <w:t>dzeniem</w:t>
            </w:r>
          </w:p>
          <w:p w14:paraId="1AAC1949" w14:textId="3A078588" w:rsidR="00C00245" w:rsidRPr="008E42D7" w:rsidRDefault="00893C8A" w:rsidP="00893C8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>
              <w:rPr>
                <w:rFonts w:eastAsia="Arial" w:cstheme="minorHAnsi"/>
                <w:sz w:val="18"/>
              </w:rPr>
              <w:t xml:space="preserve">w sprawie Planu </w:t>
            </w:r>
            <w:r w:rsidR="00C00245" w:rsidRPr="00C00245">
              <w:rPr>
                <w:rFonts w:eastAsia="Arial" w:cstheme="minorHAnsi"/>
                <w:sz w:val="18"/>
              </w:rPr>
              <w:t>gospodarowania wodami  na obszarze dorzecza</w:t>
            </w:r>
            <w:r>
              <w:rPr>
                <w:rFonts w:eastAsia="Arial" w:cstheme="minorHAnsi"/>
                <w:sz w:val="18"/>
              </w:rPr>
              <w:t xml:space="preserve"> </w:t>
            </w:r>
            <w:r w:rsidR="00C00245" w:rsidRPr="00C00245">
              <w:rPr>
                <w:rFonts w:eastAsia="Arial" w:cstheme="minorHAnsi"/>
                <w:sz w:val="18"/>
              </w:rPr>
              <w:t>Odry , w tabeli</w:t>
            </w:r>
            <w:r>
              <w:rPr>
                <w:rFonts w:eastAsia="Arial" w:cstheme="minorHAnsi"/>
                <w:sz w:val="18"/>
              </w:rPr>
              <w:t xml:space="preserve"> </w:t>
            </w:r>
            <w:r w:rsidR="00C00245" w:rsidRPr="00C00245">
              <w:rPr>
                <w:rFonts w:eastAsia="Arial" w:cstheme="minorHAnsi"/>
                <w:sz w:val="18"/>
              </w:rPr>
              <w:t>z charakterystyk</w:t>
            </w:r>
            <w:r w:rsidR="00C00245" w:rsidRPr="00C00245">
              <w:rPr>
                <w:rFonts w:eastAsia="Arial" w:cstheme="minorHAnsi" w:hint="eastAsia"/>
                <w:sz w:val="18"/>
              </w:rPr>
              <w:t>ą</w:t>
            </w:r>
            <w:r w:rsidR="00C00245" w:rsidRPr="00C00245">
              <w:rPr>
                <w:rFonts w:eastAsia="Arial" w:cstheme="minorHAnsi"/>
                <w:sz w:val="18"/>
              </w:rPr>
              <w:t xml:space="preserve"> JCWP</w:t>
            </w:r>
            <w:r>
              <w:rPr>
                <w:rFonts w:eastAsia="Arial" w:cstheme="minorHAnsi"/>
                <w:sz w:val="18"/>
              </w:rPr>
              <w:t xml:space="preserve"> wskazano Typ </w:t>
            </w:r>
            <w:r w:rsidR="00C00245" w:rsidRPr="00C00245">
              <w:rPr>
                <w:rFonts w:eastAsia="Arial" w:cstheme="minorHAnsi"/>
                <w:sz w:val="18"/>
              </w:rPr>
              <w:t>nieokre</w:t>
            </w:r>
            <w:r w:rsidR="00C00245" w:rsidRPr="00C00245">
              <w:rPr>
                <w:rFonts w:eastAsia="Arial" w:cstheme="minorHAnsi" w:hint="eastAsia"/>
                <w:sz w:val="18"/>
              </w:rPr>
              <w:t>ś</w:t>
            </w:r>
            <w:r>
              <w:rPr>
                <w:rFonts w:eastAsia="Arial" w:cstheme="minorHAnsi"/>
                <w:sz w:val="18"/>
              </w:rPr>
              <w:t xml:space="preserve">lony - O. Wymagana jest </w:t>
            </w:r>
            <w:r w:rsidR="00C00245" w:rsidRPr="00C00245">
              <w:rPr>
                <w:rFonts w:eastAsia="Arial" w:cstheme="minorHAnsi"/>
                <w:sz w:val="18"/>
              </w:rPr>
              <w:t>weryfikacja informacji</w:t>
            </w:r>
          </w:p>
        </w:tc>
        <w:tc>
          <w:tcPr>
            <w:tcW w:w="2554" w:type="dxa"/>
          </w:tcPr>
          <w:p w14:paraId="1FF567CC" w14:textId="77777777" w:rsidR="00D050AA" w:rsidRDefault="00D94109" w:rsidP="004B53B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Zweryfikowano informację. </w:t>
            </w:r>
          </w:p>
          <w:p w14:paraId="56C885FF" w14:textId="77777777" w:rsidR="00561817" w:rsidRDefault="00561817" w:rsidP="00D94109">
            <w:pPr>
              <w:spacing w:line="240" w:lineRule="auto"/>
              <w:rPr>
                <w:rFonts w:eastAsia="Arial" w:cstheme="minorHAnsi"/>
                <w:sz w:val="18"/>
              </w:rPr>
            </w:pPr>
          </w:p>
          <w:p w14:paraId="5752C296" w14:textId="0B457E13" w:rsidR="00D94109" w:rsidRPr="00EB2646" w:rsidRDefault="00D94109" w:rsidP="00D94109">
            <w:pPr>
              <w:spacing w:line="240" w:lineRule="auto"/>
              <w:rPr>
                <w:sz w:val="18"/>
                <w:szCs w:val="18"/>
              </w:rPr>
            </w:pPr>
            <w:r w:rsidRPr="00D94109">
              <w:rPr>
                <w:rFonts w:eastAsia="Arial" w:cstheme="minorHAnsi"/>
                <w:sz w:val="18"/>
              </w:rPr>
              <w:t>Typ nieokreślony (w 2011 r. uściślono, że chodzi o kanały i zbiorniki zaporowe</w:t>
            </w:r>
            <w:r>
              <w:rPr>
                <w:rFonts w:eastAsia="Arial" w:cstheme="minorHAnsi"/>
                <w:sz w:val="18"/>
              </w:rPr>
              <w:t>)</w:t>
            </w:r>
            <w:r w:rsidR="00561817">
              <w:rPr>
                <w:rFonts w:eastAsia="Arial" w:cstheme="minorHAnsi"/>
                <w:sz w:val="18"/>
              </w:rPr>
              <w:t xml:space="preserve"> – wpisano</w:t>
            </w:r>
            <w:r w:rsidR="00561817" w:rsidRPr="00561817">
              <w:rPr>
                <w:rFonts w:eastAsia="Arial" w:cstheme="minorHAnsi"/>
                <w:sz w:val="18"/>
              </w:rPr>
              <w:t xml:space="preserve"> Kanały i zbiorniki zaporowe</w:t>
            </w:r>
          </w:p>
        </w:tc>
      </w:tr>
      <w:tr w:rsidR="00D050AA" w14:paraId="44115CEB" w14:textId="77777777" w:rsidTr="006C19A5">
        <w:tc>
          <w:tcPr>
            <w:tcW w:w="6516" w:type="dxa"/>
            <w:gridSpan w:val="2"/>
          </w:tcPr>
          <w:p w14:paraId="2837F27C" w14:textId="444E30D2" w:rsidR="00C00245" w:rsidRPr="00C00245" w:rsidRDefault="00893C8A" w:rsidP="00C0024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>
              <w:rPr>
                <w:rFonts w:eastAsia="Arial" w:cstheme="minorHAnsi"/>
                <w:sz w:val="18"/>
              </w:rPr>
              <w:t xml:space="preserve">str. 11 </w:t>
            </w:r>
            <w:r w:rsidR="00C00245" w:rsidRPr="00C00245">
              <w:rPr>
                <w:rFonts w:eastAsia="Arial" w:cstheme="minorHAnsi"/>
                <w:sz w:val="18"/>
              </w:rPr>
              <w:t>Osi</w:t>
            </w:r>
            <w:r w:rsidR="00C00245" w:rsidRPr="00C00245">
              <w:rPr>
                <w:rFonts w:eastAsia="Arial" w:cstheme="minorHAnsi" w:hint="eastAsia"/>
                <w:sz w:val="18"/>
              </w:rPr>
              <w:t>ą</w:t>
            </w:r>
            <w:r w:rsidR="00C00245" w:rsidRPr="00C00245">
              <w:rPr>
                <w:rFonts w:eastAsia="Arial" w:cstheme="minorHAnsi"/>
                <w:sz w:val="18"/>
              </w:rPr>
              <w:t>gni</w:t>
            </w:r>
            <w:r w:rsidR="00C00245" w:rsidRPr="00C00245">
              <w:rPr>
                <w:rFonts w:eastAsia="Arial" w:cstheme="minorHAnsi" w:hint="eastAsia"/>
                <w:sz w:val="18"/>
              </w:rPr>
              <w:t>ę</w:t>
            </w:r>
            <w:r w:rsidR="00C00245" w:rsidRPr="00C00245">
              <w:rPr>
                <w:rFonts w:eastAsia="Arial" w:cstheme="minorHAnsi"/>
                <w:sz w:val="18"/>
              </w:rPr>
              <w:t xml:space="preserve">cie dobrego stanu </w:t>
            </w:r>
            <w:r w:rsidRPr="00C00245">
              <w:rPr>
                <w:rFonts w:eastAsia="Arial" w:cstheme="minorHAnsi"/>
                <w:sz w:val="18"/>
              </w:rPr>
              <w:t>wód</w:t>
            </w:r>
            <w:r>
              <w:rPr>
                <w:rFonts w:eastAsia="Arial" w:cstheme="minorHAnsi"/>
                <w:sz w:val="18"/>
              </w:rPr>
              <w:t xml:space="preserve">: </w:t>
            </w:r>
            <w:r w:rsidR="00C00245" w:rsidRPr="00C00245">
              <w:rPr>
                <w:rFonts w:eastAsia="Arial" w:cstheme="minorHAnsi"/>
                <w:sz w:val="18"/>
              </w:rPr>
              <w:t xml:space="preserve">dobry </w:t>
            </w:r>
            <w:r>
              <w:rPr>
                <w:rFonts w:eastAsia="Arial" w:cstheme="minorHAnsi"/>
                <w:sz w:val="18"/>
              </w:rPr>
              <w:t xml:space="preserve">stan ekologiczny i chemiczny </w:t>
            </w:r>
            <w:r w:rsidR="00C00245" w:rsidRPr="00C00245">
              <w:rPr>
                <w:rFonts w:eastAsia="Arial" w:cstheme="minorHAnsi"/>
                <w:sz w:val="18"/>
              </w:rPr>
              <w:t>dla naturalnych cz</w:t>
            </w:r>
            <w:r w:rsidR="00C00245" w:rsidRPr="00C00245">
              <w:rPr>
                <w:rFonts w:eastAsia="Arial" w:cstheme="minorHAnsi" w:hint="eastAsia"/>
                <w:sz w:val="18"/>
              </w:rPr>
              <w:t>ęś</w:t>
            </w:r>
            <w:r w:rsidR="00C00245" w:rsidRPr="00C00245">
              <w:rPr>
                <w:rFonts w:eastAsia="Arial" w:cstheme="minorHAnsi"/>
                <w:sz w:val="18"/>
              </w:rPr>
              <w:t xml:space="preserve">ci </w:t>
            </w:r>
            <w:r w:rsidRPr="00C00245">
              <w:rPr>
                <w:rFonts w:eastAsia="Arial" w:cstheme="minorHAnsi"/>
                <w:sz w:val="18"/>
              </w:rPr>
              <w:t>wód</w:t>
            </w:r>
          </w:p>
          <w:p w14:paraId="3C47BAF8" w14:textId="711F0F7E" w:rsidR="00C00245" w:rsidRPr="00C00245" w:rsidRDefault="00C00245" w:rsidP="00C0024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C00245">
              <w:rPr>
                <w:rFonts w:eastAsia="Arial" w:cstheme="minorHAnsi"/>
                <w:sz w:val="18"/>
              </w:rPr>
              <w:t>powierzchniowych, dobry potencja</w:t>
            </w:r>
            <w:r w:rsidRPr="00C00245">
              <w:rPr>
                <w:rFonts w:eastAsia="Arial" w:cstheme="minorHAnsi" w:hint="eastAsia"/>
                <w:sz w:val="18"/>
              </w:rPr>
              <w:t>ł</w:t>
            </w:r>
            <w:r w:rsidR="00893C8A">
              <w:rPr>
                <w:rFonts w:eastAsia="Arial" w:cstheme="minorHAnsi"/>
                <w:sz w:val="18"/>
              </w:rPr>
              <w:t xml:space="preserve"> </w:t>
            </w:r>
            <w:r w:rsidRPr="00C00245">
              <w:rPr>
                <w:rFonts w:eastAsia="Arial" w:cstheme="minorHAnsi"/>
                <w:sz w:val="18"/>
              </w:rPr>
              <w:t>eko</w:t>
            </w:r>
            <w:r w:rsidR="00893C8A">
              <w:rPr>
                <w:rFonts w:eastAsia="Arial" w:cstheme="minorHAnsi"/>
                <w:sz w:val="18"/>
              </w:rPr>
              <w:t xml:space="preserve">logiczny i dobry stan chemiczny </w:t>
            </w:r>
            <w:r w:rsidRPr="00C00245">
              <w:rPr>
                <w:rFonts w:eastAsia="Arial" w:cstheme="minorHAnsi"/>
                <w:sz w:val="18"/>
              </w:rPr>
              <w:t>dla sztucznych i silnie zmienionych</w:t>
            </w:r>
          </w:p>
          <w:p w14:paraId="7ECAFDC9" w14:textId="6835A311" w:rsidR="00D050AA" w:rsidRDefault="00C00245" w:rsidP="00C0024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C00245">
              <w:rPr>
                <w:rFonts w:eastAsia="Arial" w:cstheme="minorHAnsi"/>
                <w:sz w:val="18"/>
              </w:rPr>
              <w:t>cz</w:t>
            </w:r>
            <w:r w:rsidRPr="00C00245">
              <w:rPr>
                <w:rFonts w:eastAsia="Arial" w:cstheme="minorHAnsi" w:hint="eastAsia"/>
                <w:sz w:val="18"/>
              </w:rPr>
              <w:t>ęś</w:t>
            </w:r>
            <w:r w:rsidR="00893C8A">
              <w:rPr>
                <w:rFonts w:eastAsia="Arial" w:cstheme="minorHAnsi"/>
                <w:sz w:val="18"/>
              </w:rPr>
              <w:t xml:space="preserve">ci wód oraz dobry stan </w:t>
            </w:r>
            <w:r w:rsidRPr="00C00245">
              <w:rPr>
                <w:rFonts w:eastAsia="Arial" w:cstheme="minorHAnsi"/>
                <w:sz w:val="18"/>
              </w:rPr>
              <w:t>chemiczny i ilo</w:t>
            </w:r>
            <w:r w:rsidRPr="00C00245">
              <w:rPr>
                <w:rFonts w:eastAsia="Arial" w:cstheme="minorHAnsi" w:hint="eastAsia"/>
                <w:sz w:val="18"/>
              </w:rPr>
              <w:t>ś</w:t>
            </w:r>
            <w:r w:rsidR="00893C8A">
              <w:rPr>
                <w:rFonts w:eastAsia="Arial" w:cstheme="minorHAnsi"/>
                <w:sz w:val="18"/>
              </w:rPr>
              <w:t xml:space="preserve">ciowy dla wód </w:t>
            </w:r>
            <w:r w:rsidRPr="00C00245">
              <w:rPr>
                <w:rFonts w:eastAsia="Arial" w:cstheme="minorHAnsi"/>
                <w:sz w:val="18"/>
              </w:rPr>
              <w:t>podziemnych;</w:t>
            </w:r>
          </w:p>
          <w:p w14:paraId="376551E8" w14:textId="1EE2F800" w:rsidR="00893C8A" w:rsidRPr="00893C8A" w:rsidRDefault="00893C8A" w:rsidP="00893C8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893C8A">
              <w:rPr>
                <w:rFonts w:eastAsia="Arial" w:cstheme="minorHAnsi"/>
                <w:b/>
                <w:sz w:val="18"/>
              </w:rPr>
              <w:t>Propozycja zmiany:</w:t>
            </w:r>
            <w:r>
              <w:rPr>
                <w:rFonts w:eastAsia="Arial" w:cstheme="minorHAnsi"/>
                <w:sz w:val="18"/>
              </w:rPr>
              <w:t xml:space="preserve"> </w:t>
            </w:r>
            <w:r w:rsidRPr="00893C8A">
              <w:rPr>
                <w:rFonts w:eastAsia="Arial" w:cstheme="minorHAnsi"/>
                <w:sz w:val="18"/>
              </w:rPr>
              <w:t>Analiza możliwości osiągnięcia</w:t>
            </w:r>
          </w:p>
          <w:p w14:paraId="06B3B53F" w14:textId="436D5EE7" w:rsidR="00893C8A" w:rsidRDefault="00893C8A" w:rsidP="00893C8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893C8A">
              <w:rPr>
                <w:rFonts w:eastAsia="Arial" w:cstheme="minorHAnsi"/>
                <w:sz w:val="18"/>
              </w:rPr>
              <w:t>dobrego stanu wód: do</w:t>
            </w:r>
            <w:r>
              <w:rPr>
                <w:rFonts w:eastAsia="Arial" w:cstheme="minorHAnsi"/>
                <w:sz w:val="18"/>
              </w:rPr>
              <w:t xml:space="preserve">bry stan ekologiczny i chemiczny dla naturalnych części wód </w:t>
            </w:r>
            <w:r w:rsidRPr="00893C8A">
              <w:rPr>
                <w:rFonts w:eastAsia="Arial" w:cstheme="minorHAnsi"/>
                <w:sz w:val="18"/>
              </w:rPr>
              <w:t>po</w:t>
            </w:r>
            <w:r>
              <w:rPr>
                <w:rFonts w:eastAsia="Arial" w:cstheme="minorHAnsi"/>
                <w:sz w:val="18"/>
              </w:rPr>
              <w:t xml:space="preserve">wierzchniowych, dobry potencjał </w:t>
            </w:r>
            <w:r w:rsidRPr="00893C8A">
              <w:rPr>
                <w:rFonts w:eastAsia="Arial" w:cstheme="minorHAnsi"/>
                <w:sz w:val="18"/>
              </w:rPr>
              <w:t>eko</w:t>
            </w:r>
            <w:r>
              <w:rPr>
                <w:rFonts w:eastAsia="Arial" w:cstheme="minorHAnsi"/>
                <w:sz w:val="18"/>
              </w:rPr>
              <w:t xml:space="preserve">logiczny i dobry stan chemiczny dla sztucznych i silnie zmienionych części wód oraz dobry stan chemiczny i ilościowy dla wód </w:t>
            </w:r>
            <w:r w:rsidRPr="00893C8A">
              <w:rPr>
                <w:rFonts w:eastAsia="Arial" w:cstheme="minorHAnsi"/>
                <w:sz w:val="18"/>
              </w:rPr>
              <w:t>podziemnych;</w:t>
            </w:r>
          </w:p>
          <w:p w14:paraId="0DEB1AF7" w14:textId="37C80843" w:rsidR="00893C8A" w:rsidRPr="00893C8A" w:rsidRDefault="00893C8A" w:rsidP="00893C8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893C8A">
              <w:rPr>
                <w:rFonts w:eastAsia="Arial" w:cstheme="minorHAnsi"/>
                <w:b/>
                <w:sz w:val="18"/>
              </w:rPr>
              <w:t>Uzasadnienie:</w:t>
            </w:r>
            <w:r>
              <w:t xml:space="preserve"> </w:t>
            </w:r>
            <w:r w:rsidRPr="00893C8A">
              <w:rPr>
                <w:rFonts w:eastAsia="Arial" w:cstheme="minorHAnsi"/>
                <w:sz w:val="18"/>
              </w:rPr>
              <w:t>Biorąc pod uwagę uwarunkowania</w:t>
            </w:r>
          </w:p>
          <w:p w14:paraId="529992FE" w14:textId="7960B345" w:rsidR="00893C8A" w:rsidRPr="00893C8A" w:rsidRDefault="00893C8A" w:rsidP="00893C8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893C8A">
              <w:rPr>
                <w:rFonts w:eastAsia="Arial" w:cstheme="minorHAnsi"/>
                <w:sz w:val="18"/>
              </w:rPr>
              <w:t>Geograficznoprzemysłowe regionu, obecnie nie jest możliwe osiągnięcie dobrego stanu ekologicznego</w:t>
            </w:r>
          </w:p>
          <w:p w14:paraId="36A69751" w14:textId="28E55F80" w:rsidR="00893C8A" w:rsidRPr="00893C8A" w:rsidRDefault="00893C8A" w:rsidP="00893C8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893C8A">
              <w:rPr>
                <w:rFonts w:eastAsia="Arial" w:cstheme="minorHAnsi"/>
                <w:sz w:val="18"/>
              </w:rPr>
              <w:t>i chemicznego wód Odry. Dla stanu dobrego</w:t>
            </w:r>
          </w:p>
          <w:p w14:paraId="33144A7E" w14:textId="758BD1E1" w:rsidR="00893C8A" w:rsidRPr="00893C8A" w:rsidRDefault="00893C8A" w:rsidP="00893C8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893C8A">
              <w:rPr>
                <w:rFonts w:eastAsia="Arial" w:cstheme="minorHAnsi"/>
                <w:sz w:val="18"/>
              </w:rPr>
              <w:t>aktualne przepisy dotyczące klasyfikacji wód ustalają bardzo rygorystyczny poziom przewodności</w:t>
            </w:r>
          </w:p>
          <w:p w14:paraId="62842EAE" w14:textId="7464A0CD" w:rsidR="00893C8A" w:rsidRPr="00893C8A" w:rsidRDefault="00893C8A" w:rsidP="00893C8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893C8A">
              <w:rPr>
                <w:rFonts w:eastAsia="Arial" w:cstheme="minorHAnsi"/>
                <w:sz w:val="18"/>
              </w:rPr>
              <w:t>elektrolitycznej właściwej. W obowiązującym rozporządzeniu Ministra Infrastruktury z dnia</w:t>
            </w:r>
          </w:p>
          <w:p w14:paraId="17FFDA28" w14:textId="693EE2FE" w:rsidR="00893C8A" w:rsidRPr="00893C8A" w:rsidRDefault="00893C8A" w:rsidP="00893C8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893C8A">
              <w:rPr>
                <w:rFonts w:eastAsia="Arial" w:cstheme="minorHAnsi"/>
                <w:sz w:val="18"/>
              </w:rPr>
              <w:t>25 czerwca 2021 r. w sprawie klasyfikacji stanu ekologicznego, potencjału ekologicznego</w:t>
            </w:r>
          </w:p>
          <w:p w14:paraId="1CB418D3" w14:textId="46F96906" w:rsidR="00893C8A" w:rsidRPr="00893C8A" w:rsidRDefault="00893C8A" w:rsidP="00893C8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893C8A">
              <w:rPr>
                <w:rFonts w:eastAsia="Arial" w:cstheme="minorHAnsi"/>
                <w:sz w:val="18"/>
              </w:rPr>
              <w:t>i stanu chemicznego oraz sposobu klasyfikacji</w:t>
            </w:r>
          </w:p>
          <w:p w14:paraId="362E119C" w14:textId="532B8055" w:rsidR="00893C8A" w:rsidRPr="00893C8A" w:rsidRDefault="00893C8A" w:rsidP="00893C8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893C8A">
              <w:rPr>
                <w:rFonts w:eastAsia="Arial" w:cstheme="minorHAnsi"/>
                <w:sz w:val="18"/>
              </w:rPr>
              <w:t xml:space="preserve">stanu jednolitych części wód powierzchniowych, a także </w:t>
            </w:r>
            <w:r w:rsidR="003B47FD">
              <w:rPr>
                <w:rFonts w:eastAsia="Arial" w:cstheme="minorHAnsi"/>
                <w:sz w:val="18"/>
              </w:rPr>
              <w:t xml:space="preserve">środowiskowych norm jakości dla </w:t>
            </w:r>
            <w:r w:rsidRPr="00893C8A">
              <w:rPr>
                <w:rFonts w:eastAsia="Arial" w:cstheme="minorHAnsi"/>
                <w:sz w:val="18"/>
              </w:rPr>
              <w:t>substancji priorytetowych (Dz. U. z 2021 r. poz.</w:t>
            </w:r>
          </w:p>
          <w:p w14:paraId="0FCC8A3C" w14:textId="653291AB" w:rsidR="00893C8A" w:rsidRPr="00893C8A" w:rsidRDefault="00893C8A" w:rsidP="00893C8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893C8A">
              <w:rPr>
                <w:rFonts w:eastAsia="Arial" w:cstheme="minorHAnsi"/>
                <w:sz w:val="18"/>
              </w:rPr>
              <w:t>1475) dla wielkiej rzeki nizinnej (także rzeki</w:t>
            </w:r>
          </w:p>
          <w:p w14:paraId="3D6D5FAC" w14:textId="0A8FB5DA" w:rsidR="00893C8A" w:rsidRPr="00893C8A" w:rsidRDefault="00893C8A" w:rsidP="00893C8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893C8A">
              <w:rPr>
                <w:rFonts w:eastAsia="Arial" w:cstheme="minorHAnsi"/>
                <w:sz w:val="18"/>
              </w:rPr>
              <w:t>Odry), parametrem określającym zasolenie jest wyłącznie przewodność elektrolityczna właściwa</w:t>
            </w:r>
          </w:p>
          <w:p w14:paraId="3AEA5BC3" w14:textId="48016BC5" w:rsidR="00893C8A" w:rsidRPr="00893C8A" w:rsidRDefault="00893C8A" w:rsidP="00893C8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893C8A">
              <w:rPr>
                <w:rFonts w:eastAsia="Arial" w:cstheme="minorHAnsi"/>
                <w:sz w:val="18"/>
              </w:rPr>
              <w:t xml:space="preserve">w 20°C (PEW), której wartość graniczna dla II klasy wynosi ≤ 850 </w:t>
            </w:r>
            <w:proofErr w:type="spellStart"/>
            <w:r w:rsidRPr="00893C8A">
              <w:rPr>
                <w:rFonts w:eastAsia="Arial" w:cstheme="minorHAnsi"/>
                <w:sz w:val="18"/>
              </w:rPr>
              <w:t>μS</w:t>
            </w:r>
            <w:proofErr w:type="spellEnd"/>
            <w:r w:rsidRPr="00893C8A">
              <w:rPr>
                <w:rFonts w:eastAsia="Arial" w:cstheme="minorHAnsi"/>
                <w:sz w:val="18"/>
              </w:rPr>
              <w:t xml:space="preserve">/cm. Utrzymanie takiej wartości PEW jest niemożliwe, chociażby </w:t>
            </w:r>
            <w:r w:rsidRPr="00893C8A">
              <w:t xml:space="preserve"> </w:t>
            </w:r>
            <w:r w:rsidRPr="00893C8A">
              <w:rPr>
                <w:rFonts w:eastAsia="Arial" w:cstheme="minorHAnsi"/>
                <w:sz w:val="18"/>
              </w:rPr>
              <w:t>ze względu na fakt, że parametr ten jest przekroczony już na granicy Polski</w:t>
            </w:r>
          </w:p>
          <w:p w14:paraId="28DA6C9A" w14:textId="7DA2EE87" w:rsidR="00893C8A" w:rsidRPr="00893C8A" w:rsidRDefault="00893C8A" w:rsidP="00893C8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893C8A">
              <w:rPr>
                <w:rFonts w:eastAsia="Arial" w:cstheme="minorHAnsi"/>
                <w:sz w:val="18"/>
              </w:rPr>
              <w:t>z Czechami. Dalsze jego przekroczenie ma miejsce w górnym biegu Odry, w wyniku działalności sektorów rolniczego oraz górnictwa węgla kamiennego, które</w:t>
            </w:r>
          </w:p>
          <w:p w14:paraId="0B179F1E" w14:textId="484FC868" w:rsidR="00C00245" w:rsidRPr="00893C8A" w:rsidRDefault="00893C8A" w:rsidP="00C0024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b/>
                <w:sz w:val="18"/>
              </w:rPr>
            </w:pPr>
            <w:r w:rsidRPr="00893C8A">
              <w:rPr>
                <w:rFonts w:eastAsia="Arial" w:cstheme="minorHAnsi"/>
                <w:sz w:val="18"/>
              </w:rPr>
              <w:t>bezpośrednio i poprzez dopływy zrzuca do Odry ok. 3000 Mg jonu chlorkowego w ciągu doby.</w:t>
            </w:r>
          </w:p>
        </w:tc>
        <w:tc>
          <w:tcPr>
            <w:tcW w:w="2554" w:type="dxa"/>
          </w:tcPr>
          <w:p w14:paraId="243FF11B" w14:textId="328160BB" w:rsidR="00D050AA" w:rsidRPr="00EB2646" w:rsidRDefault="009F0254" w:rsidP="004B53B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Zmieniono zgodnie z uwagą. </w:t>
            </w:r>
          </w:p>
        </w:tc>
      </w:tr>
      <w:tr w:rsidR="00D050AA" w14:paraId="40B135D1" w14:textId="77777777" w:rsidTr="006C19A5">
        <w:tc>
          <w:tcPr>
            <w:tcW w:w="6516" w:type="dxa"/>
            <w:gridSpan w:val="2"/>
          </w:tcPr>
          <w:p w14:paraId="0A073776" w14:textId="77777777" w:rsidR="00D050AA" w:rsidRDefault="009B0FC0" w:rsidP="009B0FC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9B0FC0">
              <w:rPr>
                <w:rFonts w:eastAsia="Arial" w:cstheme="minorHAnsi"/>
                <w:sz w:val="18"/>
              </w:rPr>
              <w:t>str</w:t>
            </w:r>
            <w:r>
              <w:rPr>
                <w:rFonts w:eastAsia="Arial" w:cstheme="minorHAnsi"/>
                <w:sz w:val="18"/>
              </w:rPr>
              <w:t xml:space="preserve">. 12 </w:t>
            </w:r>
            <w:r w:rsidRPr="009B0FC0">
              <w:rPr>
                <w:rFonts w:eastAsia="Arial" w:cstheme="minorHAnsi"/>
                <w:sz w:val="18"/>
              </w:rPr>
              <w:t>Tabela 3 Dzia</w:t>
            </w:r>
            <w:r w:rsidRPr="009B0FC0">
              <w:rPr>
                <w:rFonts w:eastAsia="Arial" w:cstheme="minorHAnsi" w:hint="eastAsia"/>
                <w:sz w:val="18"/>
              </w:rPr>
              <w:t>ł</w:t>
            </w:r>
            <w:r>
              <w:rPr>
                <w:rFonts w:eastAsia="Arial" w:cstheme="minorHAnsi"/>
                <w:sz w:val="18"/>
              </w:rPr>
              <w:t xml:space="preserve">ania wskazane </w:t>
            </w:r>
            <w:r w:rsidRPr="009B0FC0">
              <w:rPr>
                <w:rFonts w:eastAsia="Arial" w:cstheme="minorHAnsi"/>
                <w:sz w:val="18"/>
              </w:rPr>
              <w:t xml:space="preserve">w </w:t>
            </w:r>
            <w:proofErr w:type="spellStart"/>
            <w:r w:rsidRPr="009B0FC0">
              <w:rPr>
                <w:rFonts w:eastAsia="Arial" w:cstheme="minorHAnsi"/>
                <w:sz w:val="18"/>
              </w:rPr>
              <w:t>aPW</w:t>
            </w:r>
            <w:r w:rsidRPr="009B0FC0">
              <w:rPr>
                <w:rFonts w:eastAsia="Arial" w:cstheme="minorHAnsi" w:hint="eastAsia"/>
                <w:sz w:val="18"/>
              </w:rPr>
              <w:t>Ś</w:t>
            </w:r>
            <w:r>
              <w:rPr>
                <w:rFonts w:eastAsia="Arial" w:cstheme="minorHAnsi"/>
                <w:sz w:val="18"/>
              </w:rPr>
              <w:t>K</w:t>
            </w:r>
            <w:proofErr w:type="spellEnd"/>
            <w:r>
              <w:rPr>
                <w:rFonts w:eastAsia="Arial" w:cstheme="minorHAnsi"/>
                <w:sz w:val="18"/>
              </w:rPr>
              <w:t xml:space="preserve"> dla JCWP i JCWPD </w:t>
            </w:r>
            <w:r w:rsidRPr="009B0FC0">
              <w:rPr>
                <w:rFonts w:eastAsia="Arial" w:cstheme="minorHAnsi"/>
                <w:sz w:val="18"/>
              </w:rPr>
              <w:t>zlokalizowanych w gminie Gr</w:t>
            </w:r>
            <w:r w:rsidRPr="009B0FC0">
              <w:rPr>
                <w:rFonts w:eastAsia="Arial" w:cstheme="minorHAnsi" w:hint="eastAsia"/>
                <w:sz w:val="18"/>
              </w:rPr>
              <w:t>ę</w:t>
            </w:r>
            <w:r w:rsidRPr="009B0FC0">
              <w:rPr>
                <w:rFonts w:eastAsia="Arial" w:cstheme="minorHAnsi"/>
                <w:sz w:val="18"/>
              </w:rPr>
              <w:t>bocice</w:t>
            </w:r>
          </w:p>
          <w:p w14:paraId="6190F66E" w14:textId="1F48BD87" w:rsidR="009B0FC0" w:rsidRPr="009B0FC0" w:rsidRDefault="009B0FC0" w:rsidP="009B0FC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9B0FC0">
              <w:rPr>
                <w:rFonts w:eastAsia="Arial" w:cstheme="minorHAnsi"/>
                <w:b/>
                <w:sz w:val="18"/>
              </w:rPr>
              <w:t>Uzasadnienie:</w:t>
            </w:r>
            <w:r>
              <w:rPr>
                <w:rFonts w:eastAsia="Arial" w:cstheme="minorHAnsi"/>
                <w:b/>
                <w:sz w:val="18"/>
              </w:rPr>
              <w:t xml:space="preserve"> </w:t>
            </w:r>
            <w:r w:rsidRPr="009B0FC0">
              <w:rPr>
                <w:rFonts w:eastAsia="Arial" w:cstheme="minorHAnsi"/>
                <w:sz w:val="18"/>
              </w:rPr>
              <w:t>Aktualnie prowadzone są prace nad aktualizacją Planów Gospodarowania</w:t>
            </w:r>
          </w:p>
          <w:p w14:paraId="32CA7486" w14:textId="63881415" w:rsidR="009B0FC0" w:rsidRPr="009B0FC0" w:rsidRDefault="009B0FC0" w:rsidP="009B0FC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9B0FC0">
              <w:rPr>
                <w:rFonts w:eastAsia="Arial" w:cstheme="minorHAnsi"/>
                <w:sz w:val="18"/>
              </w:rPr>
              <w:t xml:space="preserve">Wodami (PGW), obejmujące m.in. Projekt </w:t>
            </w:r>
            <w:proofErr w:type="spellStart"/>
            <w:r w:rsidRPr="009B0FC0">
              <w:rPr>
                <w:rFonts w:eastAsia="Arial" w:cstheme="minorHAnsi"/>
                <w:sz w:val="18"/>
              </w:rPr>
              <w:t>IIaPGW</w:t>
            </w:r>
            <w:proofErr w:type="spellEnd"/>
            <w:r w:rsidRPr="009B0FC0">
              <w:rPr>
                <w:rFonts w:eastAsia="Arial" w:cstheme="minorHAnsi"/>
                <w:sz w:val="18"/>
              </w:rPr>
              <w:t>. Projektowana Strategia Rozwoju Gminy</w:t>
            </w:r>
          </w:p>
          <w:p w14:paraId="3E0FC979" w14:textId="5DB6A6F7" w:rsidR="009B0FC0" w:rsidRPr="009B0FC0" w:rsidRDefault="009B0FC0" w:rsidP="009B0FC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9B0FC0">
              <w:rPr>
                <w:rFonts w:eastAsia="Arial" w:cstheme="minorHAnsi"/>
                <w:sz w:val="18"/>
              </w:rPr>
              <w:t>Grębocice dotyczy lat 2021-2027, a aktualizacja</w:t>
            </w:r>
          </w:p>
          <w:p w14:paraId="64EEC102" w14:textId="2A6BCD0F" w:rsidR="009B0FC0" w:rsidRPr="009B0FC0" w:rsidRDefault="009B0FC0" w:rsidP="009B0FC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9B0FC0">
              <w:rPr>
                <w:rFonts w:eastAsia="Arial" w:cstheme="minorHAnsi"/>
                <w:sz w:val="18"/>
              </w:rPr>
              <w:t>PGW będzie obejmowała okres strategii. Należy</w:t>
            </w:r>
          </w:p>
          <w:p w14:paraId="56754E0A" w14:textId="273E622A" w:rsidR="009B0FC0" w:rsidRPr="009B0FC0" w:rsidRDefault="009B0FC0" w:rsidP="009B0FC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b/>
                <w:sz w:val="18"/>
              </w:rPr>
            </w:pPr>
            <w:r w:rsidRPr="009B0FC0">
              <w:rPr>
                <w:rFonts w:eastAsia="Arial" w:cstheme="minorHAnsi"/>
                <w:sz w:val="18"/>
              </w:rPr>
              <w:t xml:space="preserve">rozważyć ujęcie działań przewidzianych do realizacji w projekcie </w:t>
            </w:r>
            <w:proofErr w:type="spellStart"/>
            <w:r w:rsidRPr="009B0FC0">
              <w:rPr>
                <w:rFonts w:eastAsia="Arial" w:cstheme="minorHAnsi"/>
                <w:sz w:val="18"/>
              </w:rPr>
              <w:t>IIaPGW</w:t>
            </w:r>
            <w:proofErr w:type="spellEnd"/>
            <w:r w:rsidRPr="009B0FC0">
              <w:rPr>
                <w:rFonts w:eastAsia="Arial" w:cstheme="minorHAnsi"/>
                <w:sz w:val="18"/>
              </w:rPr>
              <w:t xml:space="preserve"> w zakresie ochrony wód przewidzianych na terenie Gminy Grębocice, które określone zostały w załączniku 7 </w:t>
            </w:r>
            <w:proofErr w:type="spellStart"/>
            <w:r w:rsidRPr="009B0FC0">
              <w:rPr>
                <w:rFonts w:eastAsia="Arial" w:cstheme="minorHAnsi"/>
                <w:sz w:val="18"/>
              </w:rPr>
              <w:t>IIaPGW</w:t>
            </w:r>
            <w:proofErr w:type="spellEnd"/>
            <w:r w:rsidRPr="009B0FC0">
              <w:rPr>
                <w:rFonts w:eastAsia="Arial" w:cstheme="minorHAnsi"/>
                <w:sz w:val="18"/>
              </w:rPr>
              <w:t>, a tym samym należy rozważyć ewentualność ujęcia informacji o nowych podziałach JCWP, które w tym projekcie ulegają znaczącym zmianom.</w:t>
            </w:r>
          </w:p>
        </w:tc>
        <w:tc>
          <w:tcPr>
            <w:tcW w:w="2554" w:type="dxa"/>
          </w:tcPr>
          <w:p w14:paraId="6D3FB936" w14:textId="69FDF9CA" w:rsidR="00D050AA" w:rsidRPr="00EB2646" w:rsidRDefault="00682B66" w:rsidP="004B53B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strategii wskazano działania, przewidziane do realizacji w projekcie </w:t>
            </w:r>
            <w:proofErr w:type="spellStart"/>
            <w:r>
              <w:rPr>
                <w:sz w:val="18"/>
                <w:szCs w:val="18"/>
              </w:rPr>
              <w:t>IIaPGW</w:t>
            </w:r>
            <w:proofErr w:type="spellEnd"/>
            <w:r>
              <w:rPr>
                <w:sz w:val="18"/>
                <w:szCs w:val="18"/>
              </w:rPr>
              <w:t xml:space="preserve"> na terenie gminy Grębocice.</w:t>
            </w:r>
          </w:p>
        </w:tc>
      </w:tr>
      <w:tr w:rsidR="00D050AA" w14:paraId="2C040F25" w14:textId="77777777" w:rsidTr="006C19A5">
        <w:tc>
          <w:tcPr>
            <w:tcW w:w="6516" w:type="dxa"/>
            <w:gridSpan w:val="2"/>
          </w:tcPr>
          <w:p w14:paraId="02F2CC97" w14:textId="77777777" w:rsidR="00D050AA" w:rsidRDefault="00C85FCB" w:rsidP="00C85FC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C85FCB">
              <w:rPr>
                <w:rFonts w:eastAsia="Arial" w:cstheme="minorHAnsi"/>
                <w:sz w:val="18"/>
              </w:rPr>
              <w:t>str. 22 Mapa Model Struktury Funkcjonalno- Przestrzennej</w:t>
            </w:r>
          </w:p>
          <w:p w14:paraId="74D30A90" w14:textId="1BCC1729" w:rsidR="00C85FCB" w:rsidRPr="00C85FCB" w:rsidRDefault="00C85FCB" w:rsidP="00C85FC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C85FCB">
              <w:rPr>
                <w:rFonts w:eastAsia="Arial" w:cstheme="minorHAnsi"/>
                <w:b/>
                <w:sz w:val="18"/>
              </w:rPr>
              <w:t>Propozycja zmiany:</w:t>
            </w:r>
            <w:r>
              <w:rPr>
                <w:rFonts w:eastAsia="Arial" w:cstheme="minorHAnsi"/>
                <w:b/>
                <w:sz w:val="18"/>
              </w:rPr>
              <w:t xml:space="preserve"> </w:t>
            </w:r>
            <w:r>
              <w:rPr>
                <w:rFonts w:ascii="OpenSans" w:eastAsia="OpenSans" w:cs="OpenSans"/>
                <w:sz w:val="20"/>
                <w:szCs w:val="20"/>
              </w:rPr>
              <w:t xml:space="preserve"> </w:t>
            </w:r>
            <w:r w:rsidRPr="00C85FCB">
              <w:rPr>
                <w:rFonts w:eastAsia="Arial" w:cstheme="minorHAnsi"/>
                <w:sz w:val="18"/>
              </w:rPr>
              <w:t>Nale</w:t>
            </w:r>
            <w:r w:rsidRPr="00C85FCB">
              <w:rPr>
                <w:rFonts w:eastAsia="Arial" w:cstheme="minorHAnsi" w:hint="eastAsia"/>
                <w:sz w:val="18"/>
              </w:rPr>
              <w:t>ż</w:t>
            </w:r>
            <w:r w:rsidRPr="00C85FCB">
              <w:rPr>
                <w:rFonts w:eastAsia="Arial" w:cstheme="minorHAnsi"/>
                <w:sz w:val="18"/>
              </w:rPr>
              <w:t>y zaznaczy</w:t>
            </w:r>
            <w:r w:rsidRPr="00C85FCB">
              <w:rPr>
                <w:rFonts w:eastAsia="Arial" w:cstheme="minorHAnsi" w:hint="eastAsia"/>
                <w:sz w:val="18"/>
              </w:rPr>
              <w:t>ć</w:t>
            </w:r>
            <w:r w:rsidRPr="00C85FCB">
              <w:rPr>
                <w:rFonts w:eastAsia="Arial" w:cstheme="minorHAnsi"/>
                <w:sz w:val="18"/>
              </w:rPr>
              <w:t xml:space="preserve"> na mapie obszar</w:t>
            </w:r>
          </w:p>
          <w:p w14:paraId="47563619" w14:textId="77777777" w:rsidR="00C85FCB" w:rsidRDefault="00C85FCB" w:rsidP="00C85FC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C85FCB">
              <w:rPr>
                <w:rFonts w:eastAsia="Arial" w:cstheme="minorHAnsi"/>
                <w:sz w:val="18"/>
              </w:rPr>
              <w:t>p</w:t>
            </w:r>
            <w:r>
              <w:rPr>
                <w:rFonts w:eastAsia="Arial" w:cstheme="minorHAnsi"/>
                <w:sz w:val="18"/>
              </w:rPr>
              <w:t xml:space="preserve">lacu szybowego R-XI jako tereny </w:t>
            </w:r>
            <w:r w:rsidRPr="00C85FCB">
              <w:rPr>
                <w:rFonts w:eastAsia="Arial" w:cstheme="minorHAnsi"/>
                <w:sz w:val="18"/>
              </w:rPr>
              <w:t>o wykorzystaniu górniczym</w:t>
            </w:r>
          </w:p>
          <w:p w14:paraId="6314C3CC" w14:textId="395120C8" w:rsidR="00C85FCB" w:rsidRPr="00C85FCB" w:rsidRDefault="00C85FCB" w:rsidP="00C85FC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C85FCB">
              <w:rPr>
                <w:rFonts w:eastAsia="Arial" w:cstheme="minorHAnsi"/>
                <w:b/>
                <w:sz w:val="18"/>
              </w:rPr>
              <w:t>Uzasadnienie:</w:t>
            </w:r>
            <w:r>
              <w:rPr>
                <w:rFonts w:eastAsia="Arial" w:cstheme="minorHAnsi"/>
                <w:b/>
                <w:sz w:val="18"/>
              </w:rPr>
              <w:t xml:space="preserve"> </w:t>
            </w:r>
            <w:r w:rsidRPr="00C85FCB">
              <w:rPr>
                <w:rFonts w:eastAsia="Arial" w:cstheme="minorHAnsi"/>
                <w:sz w:val="18"/>
              </w:rPr>
              <w:t>Wskazanie faktycznego sposobu</w:t>
            </w:r>
          </w:p>
          <w:p w14:paraId="52399D74" w14:textId="2EA8541C" w:rsidR="00C85FCB" w:rsidRPr="00C85FCB" w:rsidRDefault="00C85FCB" w:rsidP="00C85FC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b/>
                <w:sz w:val="18"/>
              </w:rPr>
            </w:pPr>
            <w:r w:rsidRPr="00C85FCB">
              <w:rPr>
                <w:rFonts w:eastAsia="Arial" w:cstheme="minorHAnsi"/>
                <w:sz w:val="18"/>
              </w:rPr>
              <w:t>zagospodarowania</w:t>
            </w:r>
          </w:p>
        </w:tc>
        <w:tc>
          <w:tcPr>
            <w:tcW w:w="2554" w:type="dxa"/>
          </w:tcPr>
          <w:p w14:paraId="075A3DDE" w14:textId="3FD7CF45" w:rsidR="00D050AA" w:rsidRPr="00EB2646" w:rsidRDefault="0043538E" w:rsidP="004B53B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Zmieniono zgodnie z uwagą.</w:t>
            </w:r>
          </w:p>
        </w:tc>
      </w:tr>
      <w:tr w:rsidR="00C85FCB" w14:paraId="2A4F85BB" w14:textId="77777777" w:rsidTr="006C19A5">
        <w:tc>
          <w:tcPr>
            <w:tcW w:w="6516" w:type="dxa"/>
            <w:gridSpan w:val="2"/>
          </w:tcPr>
          <w:p w14:paraId="71D238CF" w14:textId="7849A0D0" w:rsidR="00C85FCB" w:rsidRDefault="00D77A36" w:rsidP="00D77A36">
            <w:pPr>
              <w:autoSpaceDE w:val="0"/>
              <w:autoSpaceDN w:val="0"/>
              <w:adjustRightInd w:val="0"/>
              <w:spacing w:line="240" w:lineRule="auto"/>
              <w:rPr>
                <w:rFonts w:eastAsia="Arial" w:cstheme="minorHAnsi"/>
                <w:sz w:val="18"/>
              </w:rPr>
            </w:pPr>
            <w:r w:rsidRPr="00D77A36">
              <w:rPr>
                <w:rFonts w:eastAsia="Arial" w:cstheme="minorHAnsi"/>
                <w:sz w:val="18"/>
              </w:rPr>
              <w:t>str. 34, str. 55</w:t>
            </w:r>
            <w:r>
              <w:rPr>
                <w:rFonts w:eastAsia="Arial" w:cstheme="minorHAnsi"/>
                <w:sz w:val="18"/>
              </w:rPr>
              <w:t xml:space="preserve"> </w:t>
            </w:r>
            <w:r w:rsidRPr="00D77A36">
              <w:rPr>
                <w:rFonts w:eastAsia="Arial" w:cstheme="minorHAnsi"/>
                <w:sz w:val="18"/>
              </w:rPr>
              <w:t>Złóż miedzi , z</w:t>
            </w:r>
            <w:r w:rsidRPr="00D77A36">
              <w:rPr>
                <w:rFonts w:eastAsia="Arial" w:cstheme="minorHAnsi" w:hint="eastAsia"/>
                <w:sz w:val="18"/>
              </w:rPr>
              <w:t>ł</w:t>
            </w:r>
            <w:r w:rsidRPr="00D77A36">
              <w:rPr>
                <w:rFonts w:eastAsia="Arial" w:cstheme="minorHAnsi"/>
                <w:sz w:val="18"/>
              </w:rPr>
              <w:t>o</w:t>
            </w:r>
            <w:r w:rsidRPr="00D77A36">
              <w:rPr>
                <w:rFonts w:eastAsia="Arial" w:cstheme="minorHAnsi" w:hint="eastAsia"/>
                <w:sz w:val="18"/>
              </w:rPr>
              <w:t>ż</w:t>
            </w:r>
            <w:r w:rsidRPr="00D77A36">
              <w:rPr>
                <w:rFonts w:eastAsia="Arial" w:cstheme="minorHAnsi"/>
                <w:sz w:val="18"/>
              </w:rPr>
              <w:t>a miedzi</w:t>
            </w:r>
          </w:p>
          <w:p w14:paraId="176E1FF2" w14:textId="696FF497" w:rsidR="00D77A36" w:rsidRPr="00D77A36" w:rsidRDefault="00D77A36" w:rsidP="00D77A36">
            <w:pPr>
              <w:autoSpaceDE w:val="0"/>
              <w:autoSpaceDN w:val="0"/>
              <w:adjustRightInd w:val="0"/>
              <w:spacing w:line="240" w:lineRule="auto"/>
              <w:rPr>
                <w:rFonts w:eastAsia="Arial" w:cstheme="minorHAnsi"/>
                <w:b/>
                <w:sz w:val="18"/>
              </w:rPr>
            </w:pPr>
            <w:r w:rsidRPr="00D77A36">
              <w:rPr>
                <w:rFonts w:eastAsia="Arial" w:cstheme="minorHAnsi"/>
                <w:b/>
                <w:sz w:val="18"/>
              </w:rPr>
              <w:t>Propozycja zmiany:</w:t>
            </w:r>
            <w:r>
              <w:rPr>
                <w:rFonts w:eastAsia="Arial" w:cstheme="minorHAnsi"/>
                <w:b/>
                <w:sz w:val="18"/>
              </w:rPr>
              <w:t xml:space="preserve"> </w:t>
            </w:r>
            <w:r w:rsidRPr="00D77A36">
              <w:rPr>
                <w:rFonts w:eastAsia="Arial" w:cstheme="minorHAnsi"/>
                <w:sz w:val="18"/>
              </w:rPr>
              <w:t>Złóż rudy miedzi, złoża rudy miedzi</w:t>
            </w:r>
          </w:p>
          <w:p w14:paraId="2972772D" w14:textId="423A462D" w:rsidR="00D77A36" w:rsidRPr="00D77A36" w:rsidRDefault="00D77A36" w:rsidP="00D77A36">
            <w:pPr>
              <w:autoSpaceDE w:val="0"/>
              <w:autoSpaceDN w:val="0"/>
              <w:adjustRightInd w:val="0"/>
              <w:spacing w:line="240" w:lineRule="auto"/>
              <w:rPr>
                <w:rFonts w:eastAsia="Arial" w:cstheme="minorHAnsi"/>
                <w:sz w:val="18"/>
              </w:rPr>
            </w:pPr>
            <w:r w:rsidRPr="00D77A36">
              <w:rPr>
                <w:rFonts w:eastAsia="Arial" w:cstheme="minorHAnsi"/>
                <w:b/>
                <w:sz w:val="18"/>
              </w:rPr>
              <w:t>Uzasadnienie:</w:t>
            </w:r>
            <w:r>
              <w:rPr>
                <w:rFonts w:eastAsia="Arial" w:cstheme="minorHAnsi"/>
                <w:b/>
                <w:sz w:val="18"/>
              </w:rPr>
              <w:t xml:space="preserve"> </w:t>
            </w:r>
            <w:r>
              <w:rPr>
                <w:rFonts w:eastAsia="Arial" w:cstheme="minorHAnsi"/>
                <w:sz w:val="18"/>
              </w:rPr>
              <w:t xml:space="preserve">Stosowanie poprawnej </w:t>
            </w:r>
            <w:r w:rsidRPr="00D77A36">
              <w:rPr>
                <w:rFonts w:eastAsia="Arial" w:cstheme="minorHAnsi"/>
                <w:sz w:val="18"/>
              </w:rPr>
              <w:t>nazwy złoża</w:t>
            </w:r>
          </w:p>
        </w:tc>
        <w:tc>
          <w:tcPr>
            <w:tcW w:w="2554" w:type="dxa"/>
          </w:tcPr>
          <w:p w14:paraId="2752B0A6" w14:textId="0D76640A" w:rsidR="00C85FCB" w:rsidRPr="00EB2646" w:rsidRDefault="00912D6B" w:rsidP="004B53B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Zmieniono zgodnie z uwagą.</w:t>
            </w:r>
          </w:p>
        </w:tc>
      </w:tr>
      <w:tr w:rsidR="00C85FCB" w14:paraId="2212A0BB" w14:textId="77777777" w:rsidTr="006C19A5">
        <w:tc>
          <w:tcPr>
            <w:tcW w:w="6516" w:type="dxa"/>
            <w:gridSpan w:val="2"/>
          </w:tcPr>
          <w:p w14:paraId="51900653" w14:textId="49157602" w:rsidR="00D77A36" w:rsidRPr="00D77A36" w:rsidRDefault="00D77A36" w:rsidP="00D77A36">
            <w:pPr>
              <w:autoSpaceDE w:val="0"/>
              <w:autoSpaceDN w:val="0"/>
              <w:adjustRightInd w:val="0"/>
              <w:spacing w:line="240" w:lineRule="auto"/>
              <w:rPr>
                <w:rFonts w:eastAsia="Arial" w:cstheme="minorHAnsi"/>
                <w:sz w:val="18"/>
              </w:rPr>
            </w:pPr>
            <w:r>
              <w:rPr>
                <w:rFonts w:eastAsia="Arial" w:cstheme="minorHAnsi"/>
                <w:sz w:val="18"/>
              </w:rPr>
              <w:t xml:space="preserve">str. 35 </w:t>
            </w:r>
            <w:r w:rsidRPr="00D77A36">
              <w:rPr>
                <w:rFonts w:eastAsia="Arial" w:cstheme="minorHAnsi"/>
                <w:sz w:val="18"/>
              </w:rPr>
              <w:t>z</w:t>
            </w:r>
            <w:r w:rsidRPr="00D77A36">
              <w:rPr>
                <w:rFonts w:eastAsia="Arial" w:cstheme="minorHAnsi" w:hint="eastAsia"/>
                <w:sz w:val="18"/>
              </w:rPr>
              <w:t>ł</w:t>
            </w:r>
            <w:r w:rsidRPr="00D77A36">
              <w:rPr>
                <w:rFonts w:eastAsia="Arial" w:cstheme="minorHAnsi"/>
                <w:sz w:val="18"/>
              </w:rPr>
              <w:t>y stan dróg w niektórych</w:t>
            </w:r>
            <w:r>
              <w:rPr>
                <w:rFonts w:eastAsia="Arial" w:cstheme="minorHAnsi"/>
                <w:sz w:val="18"/>
              </w:rPr>
              <w:t xml:space="preserve"> </w:t>
            </w:r>
            <w:r w:rsidRPr="00D77A36">
              <w:rPr>
                <w:rFonts w:eastAsia="Arial" w:cstheme="minorHAnsi"/>
                <w:sz w:val="18"/>
              </w:rPr>
              <w:t>cz</w:t>
            </w:r>
            <w:r w:rsidRPr="00D77A36">
              <w:rPr>
                <w:rFonts w:eastAsia="Arial" w:cstheme="minorHAnsi" w:hint="eastAsia"/>
                <w:sz w:val="18"/>
              </w:rPr>
              <w:t>ęś</w:t>
            </w:r>
            <w:r w:rsidRPr="00D77A36">
              <w:rPr>
                <w:rFonts w:eastAsia="Arial" w:cstheme="minorHAnsi"/>
                <w:sz w:val="18"/>
              </w:rPr>
              <w:t>ciach gminy</w:t>
            </w:r>
          </w:p>
          <w:p w14:paraId="3D6C4629" w14:textId="77777777" w:rsidR="00C85FCB" w:rsidRDefault="00D77A36" w:rsidP="00D77A36">
            <w:pPr>
              <w:autoSpaceDE w:val="0"/>
              <w:autoSpaceDN w:val="0"/>
              <w:adjustRightInd w:val="0"/>
              <w:spacing w:line="240" w:lineRule="auto"/>
              <w:rPr>
                <w:rFonts w:eastAsia="Arial" w:cstheme="minorHAnsi"/>
                <w:sz w:val="18"/>
              </w:rPr>
            </w:pPr>
            <w:r w:rsidRPr="00D77A36">
              <w:rPr>
                <w:rFonts w:eastAsia="Arial" w:cstheme="minorHAnsi"/>
                <w:sz w:val="18"/>
              </w:rPr>
              <w:t>spowodowany g</w:t>
            </w:r>
            <w:r w:rsidRPr="00D77A36">
              <w:rPr>
                <w:rFonts w:eastAsia="Arial" w:cstheme="minorHAnsi" w:hint="eastAsia"/>
                <w:sz w:val="18"/>
              </w:rPr>
              <w:t>ł</w:t>
            </w:r>
            <w:r w:rsidR="005175B3">
              <w:rPr>
                <w:rFonts w:eastAsia="Arial" w:cstheme="minorHAnsi"/>
                <w:sz w:val="18"/>
              </w:rPr>
              <w:t xml:space="preserve">ownie </w:t>
            </w:r>
            <w:r w:rsidRPr="00D77A36">
              <w:rPr>
                <w:rFonts w:eastAsia="Arial" w:cstheme="minorHAnsi"/>
                <w:sz w:val="18"/>
              </w:rPr>
              <w:t>transportem ci</w:t>
            </w:r>
            <w:r w:rsidRPr="00D77A36">
              <w:rPr>
                <w:rFonts w:eastAsia="Arial" w:cstheme="minorHAnsi" w:hint="eastAsia"/>
                <w:sz w:val="18"/>
              </w:rPr>
              <w:t>ęż</w:t>
            </w:r>
            <w:r w:rsidR="005175B3">
              <w:rPr>
                <w:rFonts w:eastAsia="Arial" w:cstheme="minorHAnsi"/>
                <w:sz w:val="18"/>
              </w:rPr>
              <w:t xml:space="preserve">arowym </w:t>
            </w:r>
            <w:r w:rsidRPr="00D77A36">
              <w:rPr>
                <w:rFonts w:eastAsia="Arial" w:cstheme="minorHAnsi"/>
                <w:sz w:val="18"/>
              </w:rPr>
              <w:t>KGHM Polska Mied</w:t>
            </w:r>
            <w:r w:rsidRPr="00D77A36">
              <w:rPr>
                <w:rFonts w:eastAsia="Arial" w:cstheme="minorHAnsi" w:hint="eastAsia"/>
                <w:sz w:val="18"/>
              </w:rPr>
              <w:t>ź</w:t>
            </w:r>
            <w:r w:rsidRPr="00D77A36">
              <w:rPr>
                <w:rFonts w:eastAsia="Arial" w:cstheme="minorHAnsi"/>
                <w:sz w:val="18"/>
              </w:rPr>
              <w:t xml:space="preserve"> S.A.</w:t>
            </w:r>
          </w:p>
          <w:p w14:paraId="5E0EA7BB" w14:textId="2F8B13B2" w:rsidR="005175B3" w:rsidRPr="005175B3" w:rsidRDefault="005175B3" w:rsidP="005175B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" w:cstheme="minorHAnsi"/>
                <w:sz w:val="18"/>
              </w:rPr>
            </w:pPr>
            <w:r w:rsidRPr="005175B3">
              <w:rPr>
                <w:rFonts w:eastAsia="Arial" w:cstheme="minorHAnsi"/>
                <w:b/>
                <w:sz w:val="18"/>
              </w:rPr>
              <w:t>Propozycja zmiany:</w:t>
            </w:r>
            <w:r>
              <w:rPr>
                <w:rFonts w:eastAsia="Arial" w:cstheme="minorHAnsi"/>
                <w:b/>
                <w:sz w:val="18"/>
              </w:rPr>
              <w:t xml:space="preserve"> </w:t>
            </w:r>
            <w:r w:rsidRPr="005175B3">
              <w:rPr>
                <w:rFonts w:eastAsia="Arial" w:cstheme="minorHAnsi"/>
                <w:sz w:val="18"/>
              </w:rPr>
              <w:t>z</w:t>
            </w:r>
            <w:r w:rsidRPr="005175B3">
              <w:rPr>
                <w:rFonts w:eastAsia="Arial" w:cstheme="minorHAnsi" w:hint="eastAsia"/>
                <w:sz w:val="18"/>
              </w:rPr>
              <w:t>ł</w:t>
            </w:r>
            <w:r w:rsidRPr="005175B3">
              <w:rPr>
                <w:rFonts w:eastAsia="Arial" w:cstheme="minorHAnsi"/>
                <w:sz w:val="18"/>
              </w:rPr>
              <w:t>y stan dróg w niektórych</w:t>
            </w:r>
            <w:r>
              <w:rPr>
                <w:rFonts w:eastAsia="Arial" w:cstheme="minorHAnsi"/>
                <w:sz w:val="18"/>
              </w:rPr>
              <w:t xml:space="preserve"> c</w:t>
            </w:r>
            <w:r w:rsidRPr="005175B3">
              <w:rPr>
                <w:rFonts w:eastAsia="Arial" w:cstheme="minorHAnsi"/>
                <w:sz w:val="18"/>
              </w:rPr>
              <w:t>z</w:t>
            </w:r>
            <w:r w:rsidRPr="005175B3">
              <w:rPr>
                <w:rFonts w:eastAsia="Arial" w:cstheme="minorHAnsi" w:hint="eastAsia"/>
                <w:sz w:val="18"/>
              </w:rPr>
              <w:t>ęś</w:t>
            </w:r>
            <w:r>
              <w:rPr>
                <w:rFonts w:eastAsia="Arial" w:cstheme="minorHAnsi"/>
                <w:sz w:val="18"/>
              </w:rPr>
              <w:t xml:space="preserve">ciach gminy </w:t>
            </w:r>
            <w:r w:rsidRPr="005175B3">
              <w:rPr>
                <w:rFonts w:eastAsia="Arial" w:cstheme="minorHAnsi"/>
                <w:sz w:val="18"/>
              </w:rPr>
              <w:t>spowodowany g</w:t>
            </w:r>
            <w:r w:rsidRPr="005175B3">
              <w:rPr>
                <w:rFonts w:eastAsia="Arial" w:cstheme="minorHAnsi" w:hint="eastAsia"/>
                <w:sz w:val="18"/>
              </w:rPr>
              <w:t>ł</w:t>
            </w:r>
            <w:r>
              <w:rPr>
                <w:rFonts w:eastAsia="Arial" w:cstheme="minorHAnsi"/>
                <w:sz w:val="18"/>
              </w:rPr>
              <w:t xml:space="preserve">ownie </w:t>
            </w:r>
            <w:r w:rsidRPr="005175B3">
              <w:rPr>
                <w:rFonts w:eastAsia="Arial" w:cstheme="minorHAnsi"/>
                <w:sz w:val="18"/>
              </w:rPr>
              <w:t>transportem ci</w:t>
            </w:r>
            <w:r w:rsidRPr="005175B3">
              <w:rPr>
                <w:rFonts w:eastAsia="Arial" w:cstheme="minorHAnsi" w:hint="eastAsia"/>
                <w:sz w:val="18"/>
              </w:rPr>
              <w:t>ęż</w:t>
            </w:r>
            <w:r w:rsidRPr="005175B3">
              <w:rPr>
                <w:rFonts w:eastAsia="Arial" w:cstheme="minorHAnsi"/>
                <w:sz w:val="18"/>
              </w:rPr>
              <w:t>arowym</w:t>
            </w:r>
          </w:p>
          <w:p w14:paraId="1C4733C8" w14:textId="36A3D9A9" w:rsidR="005175B3" w:rsidRPr="005175B3" w:rsidRDefault="005175B3" w:rsidP="005175B3">
            <w:pPr>
              <w:autoSpaceDE w:val="0"/>
              <w:autoSpaceDN w:val="0"/>
              <w:adjustRightInd w:val="0"/>
              <w:spacing w:line="240" w:lineRule="auto"/>
              <w:rPr>
                <w:rFonts w:eastAsia="Arial" w:cstheme="minorHAnsi"/>
                <w:b/>
                <w:sz w:val="18"/>
              </w:rPr>
            </w:pPr>
            <w:r w:rsidRPr="005175B3">
              <w:rPr>
                <w:rFonts w:eastAsia="Arial" w:cstheme="minorHAnsi"/>
                <w:b/>
                <w:sz w:val="18"/>
              </w:rPr>
              <w:t>Uzasadnienie:</w:t>
            </w:r>
            <w:r>
              <w:rPr>
                <w:rFonts w:eastAsia="Arial" w:cstheme="minorHAnsi"/>
                <w:b/>
                <w:sz w:val="18"/>
              </w:rPr>
              <w:t xml:space="preserve"> </w:t>
            </w:r>
            <w:r w:rsidRPr="005175B3">
              <w:rPr>
                <w:rFonts w:eastAsia="Arial" w:cstheme="minorHAnsi"/>
                <w:sz w:val="18"/>
              </w:rPr>
              <w:t>Drogami na terenie gminy jeżdżą nie tylko samochody KGHM, ale również inni użytkownicy.</w:t>
            </w:r>
          </w:p>
        </w:tc>
        <w:tc>
          <w:tcPr>
            <w:tcW w:w="2554" w:type="dxa"/>
          </w:tcPr>
          <w:p w14:paraId="729A3C92" w14:textId="479EF605" w:rsidR="00C85FCB" w:rsidRPr="00EB2646" w:rsidRDefault="007E2831" w:rsidP="004B53B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Zmieniono zgodnie z uwagą.</w:t>
            </w:r>
          </w:p>
        </w:tc>
      </w:tr>
      <w:tr w:rsidR="00C85FCB" w14:paraId="634E3A07" w14:textId="77777777" w:rsidTr="006C19A5">
        <w:tc>
          <w:tcPr>
            <w:tcW w:w="6516" w:type="dxa"/>
            <w:gridSpan w:val="2"/>
          </w:tcPr>
          <w:p w14:paraId="21702A19" w14:textId="75353333" w:rsidR="00FF3289" w:rsidRPr="00FF3289" w:rsidRDefault="00FF3289" w:rsidP="00FF3289">
            <w:pPr>
              <w:autoSpaceDE w:val="0"/>
              <w:autoSpaceDN w:val="0"/>
              <w:adjustRightInd w:val="0"/>
              <w:spacing w:line="240" w:lineRule="auto"/>
              <w:rPr>
                <w:rFonts w:eastAsia="Arial" w:cstheme="minorHAnsi"/>
                <w:sz w:val="18"/>
              </w:rPr>
            </w:pPr>
            <w:r w:rsidRPr="00FF3289">
              <w:rPr>
                <w:rFonts w:eastAsia="Arial" w:cstheme="minorHAnsi"/>
                <w:sz w:val="18"/>
              </w:rPr>
              <w:t>str. 37</w:t>
            </w:r>
            <w:r w:rsidR="00BD7EE4">
              <w:rPr>
                <w:rFonts w:eastAsia="Arial" w:cstheme="minorHAnsi"/>
                <w:sz w:val="18"/>
              </w:rPr>
              <w:t xml:space="preserve"> </w:t>
            </w:r>
            <w:r w:rsidRPr="00FF3289">
              <w:rPr>
                <w:rFonts w:eastAsia="Arial" w:cstheme="minorHAnsi"/>
                <w:sz w:val="18"/>
              </w:rPr>
              <w:t>Uwarunkowania r</w:t>
            </w:r>
            <w:r w:rsidR="00BD7EE4">
              <w:rPr>
                <w:rFonts w:eastAsia="Arial" w:cstheme="minorHAnsi"/>
                <w:sz w:val="18"/>
              </w:rPr>
              <w:t xml:space="preserve">ozwojowe </w:t>
            </w:r>
            <w:r w:rsidRPr="00FF3289">
              <w:rPr>
                <w:rFonts w:eastAsia="Arial" w:cstheme="minorHAnsi"/>
                <w:sz w:val="18"/>
              </w:rPr>
              <w:t>KGH</w:t>
            </w:r>
            <w:r w:rsidR="00BD7EE4">
              <w:rPr>
                <w:rFonts w:eastAsia="Arial" w:cstheme="minorHAnsi"/>
                <w:sz w:val="18"/>
              </w:rPr>
              <w:t xml:space="preserve">M Polska Miedź S.A. to kluczowy podmiot gospodarczy nie tylko </w:t>
            </w:r>
            <w:r w:rsidRPr="00FF3289">
              <w:rPr>
                <w:rFonts w:eastAsia="Arial" w:cstheme="minorHAnsi"/>
                <w:sz w:val="18"/>
              </w:rPr>
              <w:t xml:space="preserve">w </w:t>
            </w:r>
            <w:r w:rsidR="00BD7EE4">
              <w:rPr>
                <w:rFonts w:eastAsia="Arial" w:cstheme="minorHAnsi"/>
                <w:sz w:val="18"/>
              </w:rPr>
              <w:t xml:space="preserve">regionie, ale również w gminie. </w:t>
            </w:r>
            <w:r w:rsidRPr="00FF3289">
              <w:rPr>
                <w:rFonts w:eastAsia="Arial" w:cstheme="minorHAnsi"/>
                <w:sz w:val="18"/>
              </w:rPr>
              <w:t>Jeg</w:t>
            </w:r>
            <w:r w:rsidR="00BD7EE4">
              <w:rPr>
                <w:rFonts w:eastAsia="Arial" w:cstheme="minorHAnsi"/>
                <w:sz w:val="18"/>
              </w:rPr>
              <w:t xml:space="preserve">o szyb GG-1 w Kwielicach, który </w:t>
            </w:r>
            <w:r w:rsidRPr="00FF3289">
              <w:rPr>
                <w:rFonts w:eastAsia="Arial" w:cstheme="minorHAnsi"/>
                <w:sz w:val="18"/>
              </w:rPr>
              <w:t>powstaje w ramach projektu Głogów</w:t>
            </w:r>
          </w:p>
          <w:p w14:paraId="60A0C206" w14:textId="77777777" w:rsidR="00C85FCB" w:rsidRDefault="00FF3289" w:rsidP="00FF3289">
            <w:pPr>
              <w:autoSpaceDE w:val="0"/>
              <w:autoSpaceDN w:val="0"/>
              <w:adjustRightInd w:val="0"/>
              <w:spacing w:line="240" w:lineRule="auto"/>
              <w:rPr>
                <w:rFonts w:eastAsia="Arial" w:cstheme="minorHAnsi"/>
                <w:sz w:val="18"/>
              </w:rPr>
            </w:pPr>
            <w:r w:rsidRPr="00FF3289">
              <w:rPr>
                <w:rFonts w:eastAsia="Arial" w:cstheme="minorHAnsi"/>
                <w:sz w:val="18"/>
              </w:rPr>
              <w:t>G</w:t>
            </w:r>
            <w:r w:rsidR="00BD7EE4">
              <w:rPr>
                <w:rFonts w:eastAsia="Arial" w:cstheme="minorHAnsi"/>
                <w:sz w:val="18"/>
              </w:rPr>
              <w:t xml:space="preserve">łęboki - Przemysłowy, ma sięgać głębokości 1 351 m (ukończenie </w:t>
            </w:r>
            <w:r w:rsidRPr="00FF3289">
              <w:rPr>
                <w:rFonts w:eastAsia="Arial" w:cstheme="minorHAnsi"/>
                <w:sz w:val="18"/>
              </w:rPr>
              <w:t>inwestycji plan</w:t>
            </w:r>
            <w:r w:rsidR="00BD7EE4">
              <w:rPr>
                <w:rFonts w:eastAsia="Arial" w:cstheme="minorHAnsi"/>
                <w:sz w:val="18"/>
              </w:rPr>
              <w:t xml:space="preserve">owane na rok 2022) i utrwali obecność miedziowego potentata w Grębocicach. </w:t>
            </w:r>
            <w:r w:rsidRPr="00FF3289">
              <w:rPr>
                <w:rFonts w:eastAsia="Arial" w:cstheme="minorHAnsi"/>
                <w:sz w:val="18"/>
              </w:rPr>
              <w:t>Dzi</w:t>
            </w:r>
            <w:r w:rsidR="00BD7EE4">
              <w:rPr>
                <w:rFonts w:eastAsia="Arial" w:cstheme="minorHAnsi"/>
                <w:sz w:val="18"/>
              </w:rPr>
              <w:t xml:space="preserve">ałalność KGHM Polska Miedź S.A. </w:t>
            </w:r>
            <w:r w:rsidRPr="00FF3289">
              <w:rPr>
                <w:rFonts w:eastAsia="Arial" w:cstheme="minorHAnsi"/>
                <w:sz w:val="18"/>
              </w:rPr>
              <w:t>j</w:t>
            </w:r>
            <w:r w:rsidR="00BD7EE4">
              <w:rPr>
                <w:rFonts w:eastAsia="Arial" w:cstheme="minorHAnsi"/>
                <w:sz w:val="18"/>
              </w:rPr>
              <w:t xml:space="preserve">est kluczowa dla kondycji gminy i z punktu widzenia realizacji przywołanej inwestycji można ją </w:t>
            </w:r>
            <w:r w:rsidRPr="00FF3289">
              <w:rPr>
                <w:rFonts w:eastAsia="Arial" w:cstheme="minorHAnsi"/>
                <w:sz w:val="18"/>
              </w:rPr>
              <w:t>uz</w:t>
            </w:r>
            <w:r w:rsidR="00BD7EE4">
              <w:rPr>
                <w:rFonts w:eastAsia="Arial" w:cstheme="minorHAnsi"/>
                <w:sz w:val="18"/>
              </w:rPr>
              <w:t xml:space="preserve">nać za zagwarantowaną w okresie </w:t>
            </w:r>
            <w:r w:rsidRPr="00FF3289">
              <w:rPr>
                <w:rFonts w:eastAsia="Arial" w:cstheme="minorHAnsi"/>
                <w:sz w:val="18"/>
              </w:rPr>
              <w:t>realizacji strat</w:t>
            </w:r>
            <w:r w:rsidR="00BD7EE4">
              <w:rPr>
                <w:rFonts w:eastAsia="Arial" w:cstheme="minorHAnsi"/>
                <w:sz w:val="18"/>
              </w:rPr>
              <w:t xml:space="preserve">egii. Z drugiej strony </w:t>
            </w:r>
            <w:r w:rsidRPr="00FF3289">
              <w:rPr>
                <w:rFonts w:eastAsia="Arial" w:cstheme="minorHAnsi"/>
                <w:sz w:val="18"/>
              </w:rPr>
              <w:t>i</w:t>
            </w:r>
            <w:r w:rsidR="00BD7EE4">
              <w:rPr>
                <w:rFonts w:eastAsia="Arial" w:cstheme="minorHAnsi"/>
                <w:sz w:val="18"/>
              </w:rPr>
              <w:t xml:space="preserve">dentyfikowanym zagrożeniem jest realnie istniejąca monokultura </w:t>
            </w:r>
            <w:r w:rsidRPr="00FF3289">
              <w:rPr>
                <w:rFonts w:eastAsia="Arial" w:cstheme="minorHAnsi"/>
                <w:sz w:val="18"/>
              </w:rPr>
              <w:t>go</w:t>
            </w:r>
            <w:r w:rsidR="00BD7EE4">
              <w:rPr>
                <w:rFonts w:eastAsia="Arial" w:cstheme="minorHAnsi"/>
                <w:sz w:val="18"/>
              </w:rPr>
              <w:t xml:space="preserve">spodarcza. Ten fakt ma i będzie miał znaczenie w przyszłości, w dłuższej perspektywie wykraczającej poza ramy czasowe </w:t>
            </w:r>
            <w:r w:rsidRPr="00FF3289">
              <w:rPr>
                <w:rFonts w:eastAsia="Arial" w:cstheme="minorHAnsi"/>
                <w:sz w:val="18"/>
              </w:rPr>
              <w:t>strategii.</w:t>
            </w:r>
          </w:p>
          <w:p w14:paraId="02C8BA27" w14:textId="500ABB83" w:rsidR="00BD7EE4" w:rsidRPr="00BD7EE4" w:rsidRDefault="00BD7EE4" w:rsidP="00BD7EE4">
            <w:pPr>
              <w:autoSpaceDE w:val="0"/>
              <w:autoSpaceDN w:val="0"/>
              <w:adjustRightInd w:val="0"/>
              <w:spacing w:line="240" w:lineRule="auto"/>
              <w:rPr>
                <w:rFonts w:eastAsia="Arial" w:cstheme="minorHAnsi"/>
                <w:sz w:val="18"/>
              </w:rPr>
            </w:pPr>
            <w:r w:rsidRPr="00BD7EE4">
              <w:rPr>
                <w:rFonts w:eastAsia="Arial" w:cstheme="minorHAnsi"/>
                <w:b/>
                <w:sz w:val="18"/>
              </w:rPr>
              <w:t>Propozycja zmiany:</w:t>
            </w:r>
            <w:r>
              <w:rPr>
                <w:rFonts w:eastAsia="Arial" w:cstheme="minorHAnsi"/>
                <w:b/>
                <w:sz w:val="18"/>
              </w:rPr>
              <w:t xml:space="preserve"> </w:t>
            </w:r>
            <w:r>
              <w:rPr>
                <w:rFonts w:eastAsia="Arial" w:cstheme="minorHAnsi"/>
                <w:sz w:val="18"/>
              </w:rPr>
              <w:t xml:space="preserve">Uwarunkowania rozwojowe KGHM Polska Miedź S.A. to kluczowy podmiot gospodarczy </w:t>
            </w:r>
            <w:r w:rsidRPr="00BD7EE4">
              <w:rPr>
                <w:rFonts w:eastAsia="Arial" w:cstheme="minorHAnsi"/>
                <w:sz w:val="18"/>
              </w:rPr>
              <w:t>ni</w:t>
            </w:r>
            <w:r>
              <w:rPr>
                <w:rFonts w:eastAsia="Arial" w:cstheme="minorHAnsi"/>
                <w:sz w:val="18"/>
              </w:rPr>
              <w:t xml:space="preserve">e tylko w regionie, ale również </w:t>
            </w:r>
            <w:r w:rsidRPr="00BD7EE4">
              <w:rPr>
                <w:rFonts w:eastAsia="Arial" w:cstheme="minorHAnsi"/>
                <w:sz w:val="18"/>
              </w:rPr>
              <w:t>w gminie. Jego szyb GG-1</w:t>
            </w:r>
          </w:p>
          <w:p w14:paraId="33F5E517" w14:textId="35DF64CC" w:rsidR="00BD7EE4" w:rsidRPr="00BD7EE4" w:rsidRDefault="00BD7EE4" w:rsidP="00BD7EE4">
            <w:pPr>
              <w:autoSpaceDE w:val="0"/>
              <w:autoSpaceDN w:val="0"/>
              <w:adjustRightInd w:val="0"/>
              <w:spacing w:line="240" w:lineRule="auto"/>
              <w:rPr>
                <w:rFonts w:eastAsia="Arial" w:cstheme="minorHAnsi"/>
                <w:sz w:val="18"/>
              </w:rPr>
            </w:pPr>
            <w:r>
              <w:rPr>
                <w:rFonts w:eastAsia="Arial" w:cstheme="minorHAnsi"/>
                <w:sz w:val="18"/>
              </w:rPr>
              <w:t xml:space="preserve">w Kwielicach, który powstaje </w:t>
            </w:r>
            <w:r w:rsidRPr="00BD7EE4">
              <w:rPr>
                <w:rFonts w:eastAsia="Arial" w:cstheme="minorHAnsi"/>
                <w:sz w:val="18"/>
              </w:rPr>
              <w:t>w ramach Programu U</w:t>
            </w:r>
            <w:r>
              <w:rPr>
                <w:rFonts w:eastAsia="Arial" w:cstheme="minorHAnsi"/>
                <w:sz w:val="18"/>
              </w:rPr>
              <w:t xml:space="preserve">dostępniania Złoża , ma sięgać głębokości 1 351 m (ukończenie inwestycji </w:t>
            </w:r>
            <w:r w:rsidRPr="00BD7EE4">
              <w:rPr>
                <w:rFonts w:eastAsia="Arial" w:cstheme="minorHAnsi"/>
                <w:sz w:val="18"/>
              </w:rPr>
              <w:t>planowane na rok 2027) i utrwali</w:t>
            </w:r>
          </w:p>
          <w:p w14:paraId="3DB63F3D" w14:textId="3CBF1BEE" w:rsidR="00BD7EE4" w:rsidRPr="00BD7EE4" w:rsidRDefault="00BD7EE4" w:rsidP="00BD7EE4">
            <w:pPr>
              <w:autoSpaceDE w:val="0"/>
              <w:autoSpaceDN w:val="0"/>
              <w:adjustRightInd w:val="0"/>
              <w:spacing w:line="240" w:lineRule="auto"/>
              <w:rPr>
                <w:rFonts w:eastAsia="Arial" w:cstheme="minorHAnsi"/>
                <w:sz w:val="18"/>
              </w:rPr>
            </w:pPr>
            <w:r>
              <w:rPr>
                <w:rFonts w:eastAsia="Arial" w:cstheme="minorHAnsi"/>
                <w:sz w:val="18"/>
              </w:rPr>
              <w:t xml:space="preserve">obecność miedziowego potentata w Grębocicach. Ponadto w związku z planowanym rozwojem eksploatacji złóż rud miedzi w kierunku północno – wschodnim, KGHM Polska Miedź S.A. zamierza uruchomić kolejne zadania inwestycyjne na terenie </w:t>
            </w:r>
            <w:r w:rsidRPr="00BD7EE4">
              <w:rPr>
                <w:rFonts w:eastAsia="Arial" w:cstheme="minorHAnsi"/>
                <w:sz w:val="18"/>
              </w:rPr>
              <w:t>Gm</w:t>
            </w:r>
            <w:r>
              <w:rPr>
                <w:rFonts w:eastAsia="Arial" w:cstheme="minorHAnsi"/>
                <w:sz w:val="18"/>
              </w:rPr>
              <w:t xml:space="preserve">iny Grębocice tj. Budowę rejonu </w:t>
            </w:r>
            <w:r w:rsidRPr="00BD7EE4">
              <w:rPr>
                <w:rFonts w:eastAsia="Arial" w:cstheme="minorHAnsi"/>
                <w:sz w:val="18"/>
              </w:rPr>
              <w:t>s</w:t>
            </w:r>
            <w:r>
              <w:rPr>
                <w:rFonts w:eastAsia="Arial" w:cstheme="minorHAnsi"/>
                <w:sz w:val="18"/>
              </w:rPr>
              <w:t xml:space="preserve">zybowego Retków w obrębie Stara Rzeka. W ramach placu szybowego </w:t>
            </w:r>
            <w:r w:rsidRPr="00BD7EE4">
              <w:rPr>
                <w:rFonts w:eastAsia="Arial" w:cstheme="minorHAnsi"/>
                <w:sz w:val="18"/>
              </w:rPr>
              <w:t>Retków powstaną również:</w:t>
            </w:r>
          </w:p>
          <w:p w14:paraId="759527FC" w14:textId="36B7E506" w:rsidR="00BD7EE4" w:rsidRPr="00BD7EE4" w:rsidRDefault="00BD7EE4" w:rsidP="00BD7EE4">
            <w:pPr>
              <w:autoSpaceDE w:val="0"/>
              <w:autoSpaceDN w:val="0"/>
              <w:adjustRightInd w:val="0"/>
              <w:spacing w:line="240" w:lineRule="auto"/>
              <w:rPr>
                <w:rFonts w:eastAsia="Arial" w:cstheme="minorHAnsi"/>
                <w:sz w:val="18"/>
              </w:rPr>
            </w:pPr>
            <w:r w:rsidRPr="00BD7EE4">
              <w:rPr>
                <w:rFonts w:eastAsia="Arial" w:cstheme="minorHAnsi"/>
                <w:sz w:val="18"/>
              </w:rPr>
              <w:t>Pow</w:t>
            </w:r>
            <w:r>
              <w:rPr>
                <w:rFonts w:eastAsia="Arial" w:cstheme="minorHAnsi"/>
                <w:sz w:val="18"/>
              </w:rPr>
              <w:t xml:space="preserve">ierzchniowa Stacja Klimatyzacji </w:t>
            </w:r>
            <w:r w:rsidRPr="00BD7EE4">
              <w:rPr>
                <w:rFonts w:eastAsia="Arial" w:cstheme="minorHAnsi"/>
                <w:sz w:val="18"/>
              </w:rPr>
              <w:t>oraz</w:t>
            </w:r>
            <w:r w:rsidR="004B53B5">
              <w:rPr>
                <w:rFonts w:eastAsia="Arial" w:cstheme="minorHAnsi"/>
                <w:sz w:val="18"/>
              </w:rPr>
              <w:t xml:space="preserve"> stacja elektroenergetyczna </w:t>
            </w:r>
            <w:r w:rsidRPr="00BD7EE4">
              <w:rPr>
                <w:rFonts w:eastAsia="Arial" w:cstheme="minorHAnsi"/>
                <w:sz w:val="18"/>
              </w:rPr>
              <w:t>110/10kV wraz liniami kablowymi</w:t>
            </w:r>
          </w:p>
          <w:p w14:paraId="0C708493" w14:textId="0C2BBF15" w:rsidR="00BD7EE4" w:rsidRPr="00BD7EE4" w:rsidRDefault="004B53B5" w:rsidP="00BD7EE4">
            <w:pPr>
              <w:autoSpaceDE w:val="0"/>
              <w:autoSpaceDN w:val="0"/>
              <w:adjustRightInd w:val="0"/>
              <w:spacing w:line="240" w:lineRule="auto"/>
              <w:rPr>
                <w:rFonts w:eastAsia="Arial" w:cstheme="minorHAnsi"/>
                <w:sz w:val="18"/>
              </w:rPr>
            </w:pPr>
            <w:r>
              <w:rPr>
                <w:rFonts w:eastAsia="Arial" w:cstheme="minorHAnsi"/>
                <w:sz w:val="18"/>
              </w:rPr>
              <w:t xml:space="preserve">oraz innymi elementami </w:t>
            </w:r>
            <w:r w:rsidR="00BD7EE4" w:rsidRPr="00BD7EE4">
              <w:rPr>
                <w:rFonts w:eastAsia="Arial" w:cstheme="minorHAnsi"/>
                <w:sz w:val="18"/>
              </w:rPr>
              <w:t>infrastruktury umożliwiającymi</w:t>
            </w:r>
          </w:p>
          <w:p w14:paraId="4B114C4A" w14:textId="6C434531" w:rsidR="00BD7EE4" w:rsidRPr="00BD7EE4" w:rsidRDefault="00BD7EE4" w:rsidP="00BD7EE4">
            <w:pPr>
              <w:autoSpaceDE w:val="0"/>
              <w:autoSpaceDN w:val="0"/>
              <w:adjustRightInd w:val="0"/>
              <w:spacing w:line="240" w:lineRule="auto"/>
              <w:rPr>
                <w:rFonts w:eastAsia="Arial" w:cstheme="minorHAnsi"/>
                <w:sz w:val="18"/>
              </w:rPr>
            </w:pPr>
            <w:r w:rsidRPr="00BD7EE4">
              <w:rPr>
                <w:rFonts w:eastAsia="Arial" w:cstheme="minorHAnsi"/>
                <w:sz w:val="18"/>
              </w:rPr>
              <w:t>f</w:t>
            </w:r>
            <w:r w:rsidR="004B53B5">
              <w:rPr>
                <w:rFonts w:eastAsia="Arial" w:cstheme="minorHAnsi"/>
                <w:sz w:val="18"/>
              </w:rPr>
              <w:t xml:space="preserve">unkcjonowanie rejonu szybowego. Oprócz tego KGHM Polska Miedź </w:t>
            </w:r>
            <w:r w:rsidRPr="00BD7EE4">
              <w:rPr>
                <w:rFonts w:eastAsia="Arial" w:cstheme="minorHAnsi"/>
                <w:sz w:val="18"/>
              </w:rPr>
              <w:t>S.A. prowadzi na terenie Gminy</w:t>
            </w:r>
          </w:p>
          <w:p w14:paraId="489473C5" w14:textId="41C60755" w:rsidR="00BD7EE4" w:rsidRPr="00BD7EE4" w:rsidRDefault="00BD7EE4" w:rsidP="00BD7EE4">
            <w:pPr>
              <w:autoSpaceDE w:val="0"/>
              <w:autoSpaceDN w:val="0"/>
              <w:adjustRightInd w:val="0"/>
              <w:spacing w:line="240" w:lineRule="auto"/>
              <w:rPr>
                <w:rFonts w:eastAsia="Arial" w:cstheme="minorHAnsi"/>
                <w:sz w:val="18"/>
              </w:rPr>
            </w:pPr>
            <w:r w:rsidRPr="00BD7EE4">
              <w:rPr>
                <w:rFonts w:eastAsia="Arial" w:cstheme="minorHAnsi"/>
                <w:sz w:val="18"/>
              </w:rPr>
              <w:t>działa</w:t>
            </w:r>
            <w:r w:rsidR="004B53B5">
              <w:rPr>
                <w:rFonts w:eastAsia="Arial" w:cstheme="minorHAnsi"/>
                <w:sz w:val="18"/>
              </w:rPr>
              <w:t xml:space="preserve">lność poszukiwawczo rozpoznawczą </w:t>
            </w:r>
            <w:r w:rsidRPr="00BD7EE4">
              <w:rPr>
                <w:rFonts w:eastAsia="Arial" w:cstheme="minorHAnsi"/>
                <w:sz w:val="18"/>
              </w:rPr>
              <w:t>w ramach k</w:t>
            </w:r>
            <w:r w:rsidR="004B53B5">
              <w:rPr>
                <w:rFonts w:eastAsia="Arial" w:cstheme="minorHAnsi"/>
                <w:sz w:val="18"/>
              </w:rPr>
              <w:t xml:space="preserve">oncesji </w:t>
            </w:r>
            <w:r w:rsidRPr="00BD7EE4">
              <w:rPr>
                <w:rFonts w:eastAsia="Arial" w:cstheme="minorHAnsi"/>
                <w:sz w:val="18"/>
              </w:rPr>
              <w:t>ek</w:t>
            </w:r>
            <w:r w:rsidR="004B53B5">
              <w:rPr>
                <w:rFonts w:eastAsia="Arial" w:cstheme="minorHAnsi"/>
                <w:sz w:val="18"/>
              </w:rPr>
              <w:t xml:space="preserve">sploracyjnych „Retków-Ścinawa”, „Kulów-Luboszyce” oraz „Nowe </w:t>
            </w:r>
            <w:r w:rsidRPr="00BD7EE4">
              <w:rPr>
                <w:rFonts w:eastAsia="Arial" w:cstheme="minorHAnsi"/>
                <w:sz w:val="18"/>
              </w:rPr>
              <w:t>Miasteczko” - poszukuje nowych</w:t>
            </w:r>
          </w:p>
          <w:p w14:paraId="25B159B9" w14:textId="5107F9E2" w:rsidR="00BD7EE4" w:rsidRPr="00BD7EE4" w:rsidRDefault="004B53B5" w:rsidP="00BD7EE4">
            <w:pPr>
              <w:autoSpaceDE w:val="0"/>
              <w:autoSpaceDN w:val="0"/>
              <w:adjustRightInd w:val="0"/>
              <w:spacing w:line="240" w:lineRule="auto"/>
              <w:rPr>
                <w:rFonts w:eastAsia="Arial" w:cstheme="minorHAnsi"/>
                <w:sz w:val="18"/>
              </w:rPr>
            </w:pPr>
            <w:r>
              <w:rPr>
                <w:rFonts w:eastAsia="Arial" w:cstheme="minorHAnsi"/>
                <w:sz w:val="18"/>
              </w:rPr>
              <w:t xml:space="preserve">złóż rud miedzi i akumulacji </w:t>
            </w:r>
            <w:r w:rsidR="00BD7EE4" w:rsidRPr="00BD7EE4">
              <w:rPr>
                <w:rFonts w:eastAsia="Arial" w:cstheme="minorHAnsi"/>
                <w:sz w:val="18"/>
              </w:rPr>
              <w:t>węglowodorów, które po</w:t>
            </w:r>
          </w:p>
          <w:p w14:paraId="43E836B9" w14:textId="68901C53" w:rsidR="00BD7EE4" w:rsidRPr="00BD7EE4" w:rsidRDefault="004B53B5" w:rsidP="00BD7EE4">
            <w:pPr>
              <w:autoSpaceDE w:val="0"/>
              <w:autoSpaceDN w:val="0"/>
              <w:adjustRightInd w:val="0"/>
              <w:spacing w:line="240" w:lineRule="auto"/>
              <w:rPr>
                <w:rFonts w:eastAsia="Arial" w:cstheme="minorHAnsi"/>
                <w:sz w:val="18"/>
              </w:rPr>
            </w:pPr>
            <w:r>
              <w:rPr>
                <w:rFonts w:eastAsia="Arial" w:cstheme="minorHAnsi"/>
                <w:sz w:val="18"/>
              </w:rPr>
              <w:t xml:space="preserve">udokumentowaniu mogą podlegać działalności eksploatacyjnej. </w:t>
            </w:r>
            <w:r w:rsidR="00BD7EE4" w:rsidRPr="00BD7EE4">
              <w:rPr>
                <w:rFonts w:eastAsia="Arial" w:cstheme="minorHAnsi"/>
                <w:sz w:val="18"/>
              </w:rPr>
              <w:t>Działalność KGHM Polska Miedź S.A.</w:t>
            </w:r>
          </w:p>
          <w:p w14:paraId="632D13E6" w14:textId="3FD6089E" w:rsidR="00BD7EE4" w:rsidRPr="00BD7EE4" w:rsidRDefault="00BD7EE4" w:rsidP="00BD7EE4">
            <w:pPr>
              <w:autoSpaceDE w:val="0"/>
              <w:autoSpaceDN w:val="0"/>
              <w:adjustRightInd w:val="0"/>
              <w:spacing w:line="240" w:lineRule="auto"/>
              <w:rPr>
                <w:rFonts w:eastAsia="Arial" w:cstheme="minorHAnsi"/>
                <w:sz w:val="18"/>
              </w:rPr>
            </w:pPr>
            <w:r w:rsidRPr="00BD7EE4">
              <w:rPr>
                <w:rFonts w:eastAsia="Arial" w:cstheme="minorHAnsi"/>
                <w:sz w:val="18"/>
              </w:rPr>
              <w:t>jest kl</w:t>
            </w:r>
            <w:r w:rsidR="004B53B5">
              <w:rPr>
                <w:rFonts w:eastAsia="Arial" w:cstheme="minorHAnsi"/>
                <w:sz w:val="18"/>
              </w:rPr>
              <w:t xml:space="preserve">uczowa dla kondycji gminy i z punktu widzenia realizacji </w:t>
            </w:r>
            <w:r w:rsidRPr="00BD7EE4">
              <w:rPr>
                <w:rFonts w:eastAsia="Arial" w:cstheme="minorHAnsi"/>
                <w:sz w:val="18"/>
              </w:rPr>
              <w:t>p</w:t>
            </w:r>
            <w:r w:rsidR="004B53B5">
              <w:rPr>
                <w:rFonts w:eastAsia="Arial" w:cstheme="minorHAnsi"/>
                <w:sz w:val="18"/>
              </w:rPr>
              <w:t xml:space="preserve">rzywołanych inwestycji można ją uznać za zagwarantowaną w okresie realizacji strategii. </w:t>
            </w:r>
            <w:r w:rsidRPr="00BD7EE4">
              <w:rPr>
                <w:rFonts w:eastAsia="Arial" w:cstheme="minorHAnsi"/>
                <w:sz w:val="18"/>
              </w:rPr>
              <w:t>Z drugiej strony identyfikowanym</w:t>
            </w:r>
            <w:r>
              <w:rPr>
                <w:rFonts w:eastAsia="Arial" w:cstheme="minorHAnsi"/>
                <w:sz w:val="18"/>
              </w:rPr>
              <w:t xml:space="preserve"> </w:t>
            </w:r>
            <w:r>
              <w:t xml:space="preserve"> </w:t>
            </w:r>
            <w:r w:rsidRPr="00BD7EE4">
              <w:rPr>
                <w:rFonts w:eastAsia="Arial" w:cstheme="minorHAnsi"/>
                <w:sz w:val="18"/>
              </w:rPr>
              <w:t>zagr</w:t>
            </w:r>
            <w:r w:rsidR="004B53B5">
              <w:rPr>
                <w:rFonts w:eastAsia="Arial" w:cstheme="minorHAnsi"/>
                <w:sz w:val="18"/>
              </w:rPr>
              <w:t xml:space="preserve">ożeniem jest realnie istniejąca </w:t>
            </w:r>
            <w:r w:rsidRPr="00BD7EE4">
              <w:rPr>
                <w:rFonts w:eastAsia="Arial" w:cstheme="minorHAnsi"/>
                <w:sz w:val="18"/>
              </w:rPr>
              <w:t>monokultura gospodarcza. Ten fakt</w:t>
            </w:r>
          </w:p>
          <w:p w14:paraId="56B14A59" w14:textId="28552861" w:rsidR="00BD7EE4" w:rsidRPr="00BD7EE4" w:rsidRDefault="004B53B5" w:rsidP="00BD7EE4">
            <w:pPr>
              <w:autoSpaceDE w:val="0"/>
              <w:autoSpaceDN w:val="0"/>
              <w:adjustRightInd w:val="0"/>
              <w:spacing w:line="240" w:lineRule="auto"/>
              <w:rPr>
                <w:rFonts w:eastAsia="Arial" w:cstheme="minorHAnsi"/>
                <w:sz w:val="18"/>
              </w:rPr>
            </w:pPr>
            <w:r>
              <w:rPr>
                <w:rFonts w:eastAsia="Arial" w:cstheme="minorHAnsi"/>
                <w:sz w:val="18"/>
              </w:rPr>
              <w:t xml:space="preserve">ma i będzie miał znaczenie </w:t>
            </w:r>
            <w:r w:rsidR="00BD7EE4" w:rsidRPr="00BD7EE4">
              <w:rPr>
                <w:rFonts w:eastAsia="Arial" w:cstheme="minorHAnsi"/>
                <w:sz w:val="18"/>
              </w:rPr>
              <w:t>w przyszłości, w dłuższej</w:t>
            </w:r>
          </w:p>
          <w:p w14:paraId="10D2469B" w14:textId="63F428A3" w:rsidR="00BD7EE4" w:rsidRPr="00BD7EE4" w:rsidRDefault="004B53B5" w:rsidP="00BD7EE4">
            <w:pPr>
              <w:autoSpaceDE w:val="0"/>
              <w:autoSpaceDN w:val="0"/>
              <w:adjustRightInd w:val="0"/>
              <w:spacing w:line="240" w:lineRule="auto"/>
              <w:rPr>
                <w:rFonts w:eastAsia="Arial" w:cstheme="minorHAnsi"/>
                <w:sz w:val="18"/>
              </w:rPr>
            </w:pPr>
            <w:r>
              <w:rPr>
                <w:rFonts w:eastAsia="Arial" w:cstheme="minorHAnsi"/>
                <w:sz w:val="18"/>
              </w:rPr>
              <w:t xml:space="preserve">perspektywie wykraczającej poza </w:t>
            </w:r>
            <w:r w:rsidR="00BD7EE4" w:rsidRPr="00BD7EE4">
              <w:rPr>
                <w:rFonts w:eastAsia="Arial" w:cstheme="minorHAnsi"/>
                <w:sz w:val="18"/>
              </w:rPr>
              <w:t>ramy czasowe strategii.</w:t>
            </w:r>
          </w:p>
          <w:p w14:paraId="2334BBF3" w14:textId="7E4249DD" w:rsidR="00BD7EE4" w:rsidRPr="004B53B5" w:rsidRDefault="00BD7EE4" w:rsidP="00FF3289">
            <w:pPr>
              <w:autoSpaceDE w:val="0"/>
              <w:autoSpaceDN w:val="0"/>
              <w:adjustRightInd w:val="0"/>
              <w:spacing w:line="240" w:lineRule="auto"/>
              <w:rPr>
                <w:rFonts w:eastAsia="Arial" w:cstheme="minorHAnsi"/>
                <w:b/>
                <w:sz w:val="18"/>
              </w:rPr>
            </w:pPr>
            <w:r w:rsidRPr="00BD7EE4">
              <w:rPr>
                <w:rFonts w:eastAsia="Arial" w:cstheme="minorHAnsi"/>
                <w:b/>
                <w:sz w:val="18"/>
              </w:rPr>
              <w:t>Uzasadnienie:</w:t>
            </w:r>
            <w:r>
              <w:t xml:space="preserve"> </w:t>
            </w:r>
            <w:r w:rsidRPr="00BD7EE4">
              <w:rPr>
                <w:rFonts w:eastAsia="Arial" w:cstheme="minorHAnsi"/>
                <w:sz w:val="18"/>
              </w:rPr>
              <w:t>W związku z planowanym rozwojem eksploatacji złóż rud miedzi w kierunku północno – wschodnim</w:t>
            </w:r>
            <w:r w:rsidR="004B53B5">
              <w:rPr>
                <w:rFonts w:eastAsia="Arial" w:cstheme="minorHAnsi"/>
                <w:sz w:val="18"/>
              </w:rPr>
              <w:t>.</w:t>
            </w:r>
          </w:p>
        </w:tc>
        <w:tc>
          <w:tcPr>
            <w:tcW w:w="2554" w:type="dxa"/>
          </w:tcPr>
          <w:p w14:paraId="391B31B2" w14:textId="3276BDEC" w:rsidR="00C85FCB" w:rsidRPr="00EB2646" w:rsidRDefault="00D03C0D" w:rsidP="004B53B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Dodano zgodnie z uwagą. </w:t>
            </w:r>
          </w:p>
        </w:tc>
      </w:tr>
      <w:tr w:rsidR="005D1698" w14:paraId="2D0F2351" w14:textId="77777777" w:rsidTr="006C19A5">
        <w:tc>
          <w:tcPr>
            <w:tcW w:w="2195" w:type="dxa"/>
          </w:tcPr>
          <w:p w14:paraId="0B36DDBD" w14:textId="77777777" w:rsidR="005D1698" w:rsidRDefault="005D1698" w:rsidP="008D0F45">
            <w:pPr>
              <w:pStyle w:val="TableParagraph"/>
              <w:spacing w:line="228" w:lineRule="exact"/>
              <w:rPr>
                <w:rFonts w:eastAsia="Arial" w:cstheme="minorHAnsi"/>
                <w:sz w:val="18"/>
                <w:lang w:val="pl-PL"/>
              </w:rPr>
            </w:pPr>
            <w:r w:rsidRPr="008D0F45">
              <w:rPr>
                <w:rFonts w:eastAsia="Arial" w:cstheme="minorHAnsi"/>
                <w:sz w:val="18"/>
                <w:lang w:val="pl-PL"/>
              </w:rPr>
              <w:t>str. 21 Mapa uwarunkowań gminy</w:t>
            </w:r>
          </w:p>
          <w:p w14:paraId="1DCA23B1" w14:textId="77777777" w:rsidR="005D1698" w:rsidRDefault="005D1698" w:rsidP="008D0F45">
            <w:pPr>
              <w:pStyle w:val="TableParagraph"/>
              <w:spacing w:line="228" w:lineRule="exact"/>
              <w:rPr>
                <w:rFonts w:eastAsia="Arial" w:cstheme="minorHAnsi"/>
                <w:sz w:val="18"/>
                <w:lang w:val="pl-PL"/>
              </w:rPr>
            </w:pPr>
            <w:r w:rsidRPr="008D0F45">
              <w:rPr>
                <w:rFonts w:eastAsia="Arial" w:cstheme="minorHAnsi"/>
                <w:b/>
                <w:sz w:val="18"/>
                <w:lang w:val="pl-PL"/>
              </w:rPr>
              <w:t>Propozycja zmiany:</w:t>
            </w:r>
            <w:r>
              <w:rPr>
                <w:rFonts w:eastAsia="Arial" w:cstheme="minorHAnsi"/>
                <w:sz w:val="18"/>
                <w:lang w:val="pl-PL"/>
              </w:rPr>
              <w:t xml:space="preserve"> Dodanie granic koncesji </w:t>
            </w:r>
            <w:r w:rsidRPr="008D0F45">
              <w:rPr>
                <w:rFonts w:eastAsia="Arial" w:cstheme="minorHAnsi"/>
                <w:sz w:val="18"/>
                <w:lang w:val="pl-PL"/>
              </w:rPr>
              <w:t>poszukiwawczo-rozpoznawczych KGHM „Retków-Ścinawa”, „Kulów Luboszyce”; „Nowe Miasteczko” w sekcji „GÓRNICTWO”</w:t>
            </w:r>
          </w:p>
        </w:tc>
        <w:tc>
          <w:tcPr>
            <w:tcW w:w="4321" w:type="dxa"/>
            <w:vMerge w:val="restart"/>
          </w:tcPr>
          <w:p w14:paraId="75EA202D" w14:textId="3D9BD1BD" w:rsidR="005D1698" w:rsidRPr="008D0F45" w:rsidRDefault="005D1698" w:rsidP="008D0F45">
            <w:pPr>
              <w:pStyle w:val="TableParagraph"/>
              <w:spacing w:line="228" w:lineRule="exact"/>
              <w:rPr>
                <w:rFonts w:eastAsia="Arial" w:cstheme="minorHAnsi"/>
                <w:b/>
                <w:sz w:val="18"/>
                <w:lang w:val="pl-PL"/>
              </w:rPr>
            </w:pPr>
            <w:r w:rsidRPr="008D0F45">
              <w:rPr>
                <w:rFonts w:eastAsia="Arial" w:cstheme="minorHAnsi"/>
                <w:b/>
                <w:sz w:val="18"/>
                <w:lang w:val="pl-PL"/>
              </w:rPr>
              <w:t xml:space="preserve">Uzasadnienie: </w:t>
            </w:r>
            <w:r w:rsidRPr="008D0F45">
              <w:rPr>
                <w:sz w:val="18"/>
                <w:szCs w:val="18"/>
                <w:lang w:val="pl-PL"/>
              </w:rPr>
              <w:t xml:space="preserve"> KGHM aktywnie prowadzi prace poszukiwawczo- rozpoznawcze w granicach koncesji „Retków –Ścinawa” (7/2013/p), koncesji „Kulów-Luboszyce” (5/2021/p) oraz koncesji „Nowe Miasteczko” (6/2019/p), w ramach których realizuje powierzchniowe prace i roboty geologiczne, w tym otwory wiertnicze. Celem tych prac jest udokumentowanie nowych złóż, które mogą doprowadzić do rozpoczęcia działalności górniczej w regionie, a tym samym rozszerzenia obecnego ciągu technologicznego KGHM. W związku z powyższym istotnym jest zaznaczenie w Strategii Gminy prowadzenia tego typu działalności przez KGHM, mogącej mieć znaczenie nie tylko w kontekście rozwoju gospodarczego  i infrastrukturalnego, ale i również w kontekście przyszłych potencjalnych nowych miejsc pracy.</w:t>
            </w:r>
          </w:p>
        </w:tc>
        <w:tc>
          <w:tcPr>
            <w:tcW w:w="2554" w:type="dxa"/>
          </w:tcPr>
          <w:p w14:paraId="31E1588F" w14:textId="59425EEC" w:rsidR="005D1698" w:rsidRPr="00EB2646" w:rsidRDefault="00AD0A9F" w:rsidP="008D0F4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467023">
              <w:rPr>
                <w:sz w:val="18"/>
                <w:szCs w:val="18"/>
              </w:rPr>
              <w:t>prowadzono wskazane zmiany.</w:t>
            </w:r>
          </w:p>
        </w:tc>
      </w:tr>
      <w:tr w:rsidR="005D1698" w14:paraId="63CF6CCE" w14:textId="77777777" w:rsidTr="006C19A5">
        <w:tc>
          <w:tcPr>
            <w:tcW w:w="2195" w:type="dxa"/>
          </w:tcPr>
          <w:p w14:paraId="39633AB8" w14:textId="2DC884BE" w:rsidR="005D1698" w:rsidRPr="005D1698" w:rsidRDefault="005D1698" w:rsidP="005D1698">
            <w:pPr>
              <w:pStyle w:val="TableParagraph"/>
              <w:spacing w:line="276" w:lineRule="auto"/>
              <w:jc w:val="both"/>
              <w:rPr>
                <w:rFonts w:eastAsia="Arial" w:cstheme="minorHAnsi"/>
                <w:sz w:val="18"/>
                <w:lang w:val="pl-PL"/>
              </w:rPr>
            </w:pPr>
            <w:r w:rsidRPr="005D1698">
              <w:rPr>
                <w:rFonts w:eastAsia="Arial" w:cstheme="minorHAnsi"/>
                <w:sz w:val="18"/>
                <w:lang w:val="pl-PL"/>
              </w:rPr>
              <w:t>str. 36</w:t>
            </w:r>
            <w:r>
              <w:rPr>
                <w:rFonts w:eastAsia="Arial" w:cstheme="minorHAnsi"/>
                <w:sz w:val="18"/>
                <w:lang w:val="pl-PL"/>
              </w:rPr>
              <w:t xml:space="preserve"> </w:t>
            </w:r>
            <w:r w:rsidRPr="005D1698">
              <w:rPr>
                <w:rFonts w:eastAsia="Arial" w:cstheme="minorHAnsi"/>
                <w:sz w:val="18"/>
                <w:lang w:val="pl-PL"/>
              </w:rPr>
              <w:t>Strefa gospodarcza; Szanse; Inwestycje KGHM Polska Miedź S.A.</w:t>
            </w:r>
          </w:p>
          <w:p w14:paraId="47EC6477" w14:textId="28E3FC89" w:rsidR="005D1698" w:rsidRPr="005D1698" w:rsidRDefault="005D1698" w:rsidP="005D1698">
            <w:pPr>
              <w:pStyle w:val="TableParagraph"/>
              <w:spacing w:line="276" w:lineRule="auto"/>
              <w:jc w:val="both"/>
              <w:rPr>
                <w:rFonts w:eastAsia="Arial" w:cstheme="minorHAnsi"/>
                <w:sz w:val="18"/>
                <w:lang w:val="pl-PL"/>
              </w:rPr>
            </w:pPr>
            <w:r w:rsidRPr="005D1698">
              <w:rPr>
                <w:rFonts w:eastAsia="Arial" w:cstheme="minorHAnsi"/>
                <w:b/>
                <w:sz w:val="18"/>
                <w:lang w:val="pl-PL"/>
              </w:rPr>
              <w:t>Propozycja zmiany:</w:t>
            </w:r>
            <w:r w:rsidRPr="005D1698">
              <w:rPr>
                <w:rFonts w:eastAsia="Arial" w:cstheme="minorHAnsi"/>
                <w:sz w:val="18"/>
                <w:lang w:val="pl-PL"/>
              </w:rPr>
              <w:t xml:space="preserve">  Dodanie podpunktu:</w:t>
            </w:r>
          </w:p>
          <w:p w14:paraId="52D6FD39" w14:textId="426DC9CC" w:rsidR="005D1698" w:rsidRPr="005D1698" w:rsidRDefault="005D1698" w:rsidP="005D1698">
            <w:pPr>
              <w:pStyle w:val="TableParagraph"/>
              <w:spacing w:before="26" w:line="276" w:lineRule="auto"/>
              <w:ind w:right="212"/>
              <w:jc w:val="both"/>
              <w:rPr>
                <w:rFonts w:eastAsia="Arial" w:cstheme="minorHAnsi"/>
                <w:sz w:val="18"/>
                <w:lang w:val="pl-PL"/>
              </w:rPr>
            </w:pPr>
            <w:r>
              <w:rPr>
                <w:rFonts w:eastAsia="Arial" w:cstheme="minorHAnsi"/>
                <w:sz w:val="18"/>
                <w:lang w:val="pl-PL"/>
              </w:rPr>
              <w:t xml:space="preserve">- </w:t>
            </w:r>
            <w:r w:rsidRPr="005D1698">
              <w:rPr>
                <w:rFonts w:eastAsia="Arial" w:cstheme="minorHAnsi"/>
                <w:sz w:val="18"/>
                <w:lang w:val="pl-PL"/>
              </w:rPr>
              <w:t xml:space="preserve">poszukiwanie </w:t>
            </w:r>
            <w:r>
              <w:rPr>
                <w:rFonts w:eastAsia="Arial" w:cstheme="minorHAnsi"/>
                <w:sz w:val="18"/>
                <w:lang w:val="pl-PL"/>
              </w:rPr>
              <w:t xml:space="preserve">i </w:t>
            </w:r>
            <w:r w:rsidRPr="005D1698">
              <w:rPr>
                <w:rFonts w:eastAsia="Arial" w:cstheme="minorHAnsi"/>
                <w:sz w:val="18"/>
                <w:lang w:val="pl-PL"/>
              </w:rPr>
              <w:t>rozpoznawanie przez</w:t>
            </w:r>
            <w:r>
              <w:rPr>
                <w:rFonts w:eastAsia="Arial" w:cstheme="minorHAnsi"/>
                <w:sz w:val="18"/>
                <w:lang w:val="pl-PL"/>
              </w:rPr>
              <w:t xml:space="preserve"> </w:t>
            </w:r>
            <w:r w:rsidRPr="005D1698">
              <w:rPr>
                <w:rFonts w:eastAsia="Arial" w:cstheme="minorHAnsi"/>
                <w:sz w:val="18"/>
                <w:lang w:val="pl-PL"/>
              </w:rPr>
              <w:t>KGHM Polska Miedź</w:t>
            </w:r>
            <w:r>
              <w:rPr>
                <w:rFonts w:eastAsia="Arial" w:cstheme="minorHAnsi"/>
                <w:sz w:val="18"/>
                <w:lang w:val="pl-PL"/>
              </w:rPr>
              <w:t xml:space="preserve"> </w:t>
            </w:r>
            <w:r w:rsidRPr="005D1698">
              <w:rPr>
                <w:rFonts w:eastAsia="Arial" w:cstheme="minorHAnsi"/>
                <w:sz w:val="18"/>
                <w:lang w:val="pl-PL"/>
              </w:rPr>
              <w:t>S.A. nowych złóż na</w:t>
            </w:r>
            <w:r>
              <w:rPr>
                <w:rFonts w:eastAsia="Arial" w:cstheme="minorHAnsi"/>
                <w:sz w:val="18"/>
                <w:lang w:val="pl-PL"/>
              </w:rPr>
              <w:t xml:space="preserve"> </w:t>
            </w:r>
            <w:r w:rsidRPr="005D1698">
              <w:rPr>
                <w:rFonts w:eastAsia="Arial" w:cstheme="minorHAnsi"/>
                <w:sz w:val="18"/>
                <w:lang w:val="pl-PL"/>
              </w:rPr>
              <w:t>terenie gminy</w:t>
            </w:r>
            <w:r>
              <w:rPr>
                <w:rFonts w:eastAsia="Arial" w:cstheme="minorHAnsi"/>
                <w:sz w:val="18"/>
                <w:lang w:val="pl-PL"/>
              </w:rPr>
              <w:t xml:space="preserve"> </w:t>
            </w:r>
            <w:r w:rsidRPr="005D1698">
              <w:rPr>
                <w:rFonts w:eastAsia="Arial" w:cstheme="minorHAnsi"/>
                <w:sz w:val="18"/>
                <w:lang w:val="pl-PL"/>
              </w:rPr>
              <w:t>Grębocice w ramach</w:t>
            </w:r>
            <w:r>
              <w:rPr>
                <w:rFonts w:eastAsia="Arial" w:cstheme="minorHAnsi"/>
                <w:sz w:val="18"/>
                <w:lang w:val="pl-PL"/>
              </w:rPr>
              <w:t xml:space="preserve"> </w:t>
            </w:r>
            <w:r w:rsidRPr="005D1698">
              <w:rPr>
                <w:rFonts w:eastAsia="Arial" w:cstheme="minorHAnsi"/>
                <w:sz w:val="18"/>
                <w:lang w:val="pl-PL"/>
              </w:rPr>
              <w:t>koncesji</w:t>
            </w:r>
            <w:r>
              <w:rPr>
                <w:rFonts w:eastAsia="Arial" w:cstheme="minorHAnsi"/>
                <w:sz w:val="18"/>
                <w:lang w:val="pl-PL"/>
              </w:rPr>
              <w:t xml:space="preserve"> </w:t>
            </w:r>
            <w:r w:rsidRPr="005D1698">
              <w:rPr>
                <w:rFonts w:eastAsia="Arial" w:cstheme="minorHAnsi"/>
                <w:sz w:val="18"/>
                <w:lang w:val="pl-PL"/>
              </w:rPr>
              <w:t>eksploracyjnych  „Retków-Ścinawa”,</w:t>
            </w:r>
          </w:p>
          <w:p w14:paraId="3D2081C6" w14:textId="1CBD654D" w:rsidR="005D1698" w:rsidRDefault="005D1698" w:rsidP="005D1698">
            <w:pPr>
              <w:autoSpaceDE w:val="0"/>
              <w:autoSpaceDN w:val="0"/>
              <w:adjustRightInd w:val="0"/>
              <w:spacing w:line="276" w:lineRule="auto"/>
              <w:rPr>
                <w:rFonts w:ascii="Arial Unicode MS" w:hAnsi="Arial Unicode MS"/>
                <w:sz w:val="20"/>
              </w:rPr>
            </w:pPr>
            <w:r w:rsidRPr="005D1698">
              <w:rPr>
                <w:rFonts w:eastAsia="Arial" w:cstheme="minorHAnsi"/>
                <w:sz w:val="18"/>
              </w:rPr>
              <w:t>„Kulów-Luboszyce”,  „Nowe Miasteczko”.</w:t>
            </w:r>
          </w:p>
        </w:tc>
        <w:tc>
          <w:tcPr>
            <w:tcW w:w="4321" w:type="dxa"/>
            <w:vMerge/>
          </w:tcPr>
          <w:p w14:paraId="31F50441" w14:textId="58D6896F" w:rsidR="005D1698" w:rsidRPr="008D0F45" w:rsidRDefault="005D1698" w:rsidP="008D0F4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 Unicode MS" w:hAnsi="Arial Unicode MS"/>
                <w:sz w:val="20"/>
              </w:rPr>
            </w:pPr>
          </w:p>
        </w:tc>
        <w:tc>
          <w:tcPr>
            <w:tcW w:w="2554" w:type="dxa"/>
          </w:tcPr>
          <w:p w14:paraId="1FB0FC65" w14:textId="4AB0B89E" w:rsidR="005D1698" w:rsidRPr="00EB2646" w:rsidRDefault="00467023" w:rsidP="004B53B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Dodano zgodnie z uwagą. </w:t>
            </w:r>
          </w:p>
        </w:tc>
      </w:tr>
      <w:tr w:rsidR="000C1758" w14:paraId="2A506D81" w14:textId="77777777" w:rsidTr="004B53B5">
        <w:tc>
          <w:tcPr>
            <w:tcW w:w="9070" w:type="dxa"/>
            <w:gridSpan w:val="3"/>
            <w:shd w:val="clear" w:color="auto" w:fill="FFF2CC" w:themeFill="accent4" w:themeFillTint="33"/>
          </w:tcPr>
          <w:p w14:paraId="4BE84FF6" w14:textId="77777777" w:rsidR="000C1758" w:rsidRPr="00327515" w:rsidRDefault="000C1758" w:rsidP="004B53B5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Uwagi zgłoszone przez formularz ankietowy</w:t>
            </w:r>
            <w:r w:rsidRPr="00327515">
              <w:rPr>
                <w:rFonts w:cstheme="minorHAnsi"/>
                <w:b/>
              </w:rPr>
              <w:t xml:space="preserve"> </w:t>
            </w:r>
          </w:p>
        </w:tc>
      </w:tr>
      <w:tr w:rsidR="000C1758" w14:paraId="2E66B3F5" w14:textId="77777777" w:rsidTr="006C19A5">
        <w:tc>
          <w:tcPr>
            <w:tcW w:w="6516" w:type="dxa"/>
            <w:gridSpan w:val="2"/>
          </w:tcPr>
          <w:p w14:paraId="6A85BF3C" w14:textId="77777777" w:rsidR="000C1758" w:rsidRDefault="000C1758" w:rsidP="004B53B5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0000"/>
                <w:sz w:val="20"/>
                <w:szCs w:val="23"/>
              </w:rPr>
            </w:pPr>
            <w:r>
              <w:rPr>
                <w:rFonts w:cstheme="minorHAnsi"/>
                <w:color w:val="000000"/>
                <w:sz w:val="20"/>
                <w:szCs w:val="23"/>
              </w:rPr>
              <w:t xml:space="preserve">Str. 79. </w:t>
            </w:r>
          </w:p>
          <w:p w14:paraId="280644AE" w14:textId="77777777" w:rsidR="000C1758" w:rsidRDefault="000C1758" w:rsidP="004B53B5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0000"/>
                <w:sz w:val="20"/>
                <w:szCs w:val="23"/>
              </w:rPr>
            </w:pPr>
            <w:r w:rsidRPr="00742538">
              <w:rPr>
                <w:rFonts w:cstheme="minorHAnsi"/>
                <w:b/>
                <w:color w:val="000000"/>
                <w:sz w:val="20"/>
                <w:szCs w:val="23"/>
              </w:rPr>
              <w:t>Treść uwagi:</w:t>
            </w:r>
            <w:r>
              <w:rPr>
                <w:rFonts w:cstheme="minorHAnsi"/>
                <w:color w:val="000000"/>
                <w:sz w:val="20"/>
                <w:szCs w:val="23"/>
              </w:rPr>
              <w:t xml:space="preserve"> </w:t>
            </w:r>
            <w:r w:rsidRPr="00D227EA">
              <w:rPr>
                <w:rFonts w:eastAsia="Arial" w:cstheme="minorHAnsi"/>
                <w:sz w:val="18"/>
              </w:rPr>
              <w:t xml:space="preserve">zmiana planu przestrzennego i wpisanie </w:t>
            </w:r>
            <w:proofErr w:type="spellStart"/>
            <w:r w:rsidRPr="00D227EA">
              <w:rPr>
                <w:rFonts w:eastAsia="Arial" w:cstheme="minorHAnsi"/>
                <w:sz w:val="18"/>
              </w:rPr>
              <w:t>oze</w:t>
            </w:r>
            <w:proofErr w:type="spellEnd"/>
            <w:r w:rsidRPr="00D227EA">
              <w:rPr>
                <w:rFonts w:eastAsia="Arial" w:cstheme="minorHAnsi"/>
                <w:sz w:val="18"/>
              </w:rPr>
              <w:t xml:space="preserve"> na działce 22/9</w:t>
            </w:r>
          </w:p>
          <w:p w14:paraId="13857F8F" w14:textId="77777777" w:rsidR="000C1758" w:rsidRPr="00327515" w:rsidRDefault="000C1758" w:rsidP="004B53B5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0000"/>
                <w:sz w:val="20"/>
                <w:szCs w:val="23"/>
              </w:rPr>
            </w:pPr>
            <w:r w:rsidRPr="00742538">
              <w:rPr>
                <w:rFonts w:cstheme="minorHAnsi"/>
                <w:b/>
                <w:color w:val="000000"/>
                <w:sz w:val="20"/>
                <w:szCs w:val="23"/>
              </w:rPr>
              <w:t>Uzasadnienie:</w:t>
            </w:r>
            <w:r>
              <w:rPr>
                <w:rFonts w:cstheme="minorHAnsi"/>
                <w:color w:val="000000"/>
                <w:sz w:val="20"/>
                <w:szCs w:val="23"/>
              </w:rPr>
              <w:t xml:space="preserve"> </w:t>
            </w:r>
            <w:r w:rsidRPr="00D227EA">
              <w:rPr>
                <w:rFonts w:eastAsia="Arial" w:cstheme="minorHAnsi"/>
                <w:sz w:val="18"/>
              </w:rPr>
              <w:t>możliwość wybudowania dużej farmy fotowoltaicznej</w:t>
            </w:r>
          </w:p>
        </w:tc>
        <w:tc>
          <w:tcPr>
            <w:tcW w:w="2554" w:type="dxa"/>
          </w:tcPr>
          <w:p w14:paraId="037B5B35" w14:textId="764C41CE" w:rsidR="000C1758" w:rsidRDefault="00C37815" w:rsidP="004B53B5">
            <w:pPr>
              <w:spacing w:line="240" w:lineRule="auto"/>
            </w:pPr>
            <w:r w:rsidRPr="00C37815">
              <w:rPr>
                <w:rFonts w:eastAsia="Arial" w:cstheme="minorHAnsi"/>
                <w:sz w:val="18"/>
              </w:rPr>
              <w:t xml:space="preserve">Uwaga </w:t>
            </w:r>
            <w:r>
              <w:rPr>
                <w:rFonts w:eastAsia="Arial" w:cstheme="minorHAnsi"/>
                <w:sz w:val="18"/>
              </w:rPr>
              <w:t>bezzasadna, nie została uwzględniona.</w:t>
            </w:r>
          </w:p>
        </w:tc>
      </w:tr>
      <w:tr w:rsidR="000C1758" w14:paraId="5C41626F" w14:textId="77777777" w:rsidTr="006C19A5">
        <w:tc>
          <w:tcPr>
            <w:tcW w:w="6516" w:type="dxa"/>
            <w:gridSpan w:val="2"/>
          </w:tcPr>
          <w:p w14:paraId="35127E38" w14:textId="77777777" w:rsidR="000C1758" w:rsidRPr="00D227EA" w:rsidRDefault="000C1758" w:rsidP="004B53B5">
            <w:pPr>
              <w:autoSpaceDE w:val="0"/>
              <w:autoSpaceDN w:val="0"/>
              <w:adjustRightInd w:val="0"/>
              <w:spacing w:line="240" w:lineRule="auto"/>
              <w:rPr>
                <w:rFonts w:eastAsia="Arial" w:cstheme="minorHAnsi"/>
                <w:sz w:val="18"/>
              </w:rPr>
            </w:pPr>
            <w:r w:rsidRPr="00D227EA">
              <w:rPr>
                <w:rFonts w:eastAsia="Arial" w:cstheme="minorHAnsi"/>
                <w:sz w:val="18"/>
              </w:rPr>
              <w:t>str. 46 i 47, Kierunek działania 4. Podnoszenie jakości usług dedykowanych mieszkańcom</w:t>
            </w:r>
          </w:p>
          <w:p w14:paraId="2180F75F" w14:textId="77777777" w:rsidR="000C1758" w:rsidRPr="00D227EA" w:rsidRDefault="000C1758" w:rsidP="004B53B5">
            <w:pPr>
              <w:autoSpaceDE w:val="0"/>
              <w:autoSpaceDN w:val="0"/>
              <w:adjustRightInd w:val="0"/>
              <w:spacing w:line="240" w:lineRule="auto"/>
              <w:rPr>
                <w:rFonts w:eastAsia="Arial" w:cstheme="minorHAnsi"/>
                <w:sz w:val="18"/>
              </w:rPr>
            </w:pPr>
            <w:r w:rsidRPr="00742538">
              <w:rPr>
                <w:rFonts w:cstheme="minorHAnsi"/>
                <w:b/>
                <w:color w:val="000000"/>
                <w:sz w:val="20"/>
                <w:szCs w:val="23"/>
              </w:rPr>
              <w:t>Treść uwagi:</w:t>
            </w:r>
            <w:r>
              <w:rPr>
                <w:rFonts w:cstheme="minorHAnsi"/>
                <w:b/>
                <w:color w:val="000000"/>
                <w:sz w:val="20"/>
                <w:szCs w:val="23"/>
              </w:rPr>
              <w:t xml:space="preserve"> </w:t>
            </w:r>
            <w:r w:rsidRPr="00D227EA">
              <w:rPr>
                <w:rFonts w:eastAsia="Arial" w:cstheme="minorHAnsi"/>
                <w:sz w:val="18"/>
              </w:rPr>
              <w:t>Wnoszę o ujęcie punktu:</w:t>
            </w:r>
          </w:p>
          <w:p w14:paraId="6B9EC6DC" w14:textId="77777777" w:rsidR="000C1758" w:rsidRPr="00D227EA" w:rsidRDefault="000C1758" w:rsidP="004B53B5">
            <w:pPr>
              <w:autoSpaceDE w:val="0"/>
              <w:autoSpaceDN w:val="0"/>
              <w:adjustRightInd w:val="0"/>
              <w:spacing w:line="240" w:lineRule="auto"/>
              <w:rPr>
                <w:rFonts w:eastAsia="Arial" w:cstheme="minorHAnsi"/>
                <w:sz w:val="18"/>
              </w:rPr>
            </w:pPr>
            <w:r w:rsidRPr="00D227EA">
              <w:rPr>
                <w:rFonts w:eastAsia="Arial" w:cstheme="minorHAnsi"/>
                <w:sz w:val="18"/>
              </w:rPr>
              <w:t>Stwarzanie wszystkim mieszkańcom jednakowych warunków do podejmowania inicjatyw lokalnych, działalności artystycznej i kulturalnej oraz integracji społeczności wsi - budowa świetlicy wiejskiej w Wilczynie</w:t>
            </w:r>
          </w:p>
          <w:p w14:paraId="453FCD79" w14:textId="77777777" w:rsidR="000C1758" w:rsidRPr="00D227EA" w:rsidRDefault="000C1758" w:rsidP="004B53B5">
            <w:pPr>
              <w:autoSpaceDE w:val="0"/>
              <w:autoSpaceDN w:val="0"/>
              <w:adjustRightInd w:val="0"/>
              <w:spacing w:line="240" w:lineRule="auto"/>
              <w:rPr>
                <w:rFonts w:eastAsia="Arial" w:cstheme="minorHAnsi"/>
                <w:sz w:val="18"/>
              </w:rPr>
            </w:pPr>
            <w:r w:rsidRPr="00742538">
              <w:rPr>
                <w:rFonts w:cstheme="minorHAnsi"/>
                <w:b/>
                <w:color w:val="000000"/>
                <w:sz w:val="20"/>
                <w:szCs w:val="23"/>
              </w:rPr>
              <w:t>Uzasadnienie</w:t>
            </w:r>
            <w:r w:rsidRPr="00742538">
              <w:rPr>
                <w:rFonts w:cstheme="minorHAnsi"/>
                <w:color w:val="000000"/>
                <w:sz w:val="20"/>
                <w:szCs w:val="23"/>
              </w:rPr>
              <w:t xml:space="preserve">: </w:t>
            </w:r>
            <w:r w:rsidRPr="00D227EA">
              <w:rPr>
                <w:rFonts w:eastAsia="Arial" w:cstheme="minorHAnsi"/>
                <w:sz w:val="18"/>
              </w:rPr>
              <w:t>wszystkim mieszkańcom warunków m.in. do rozwoju, dostępu do miejsc odpoczynku i rekreacji, ale też warunków do podejmowania inicjatyw lokalnych, działalności artystycznej i kulturalnej oraz integracji społeczności wsi. Część mieszkańców gminy, w tym mieszkańcy Wilczyna, wielokrotnie podkreślają, że rozwój infrastruktury gminy jest nierównomierny. Pokazało to również badanie ankietowe poprzedzające opracowanie Strategii. Budowa świetlicy wiejskiej w Wilczynie wpisuje się w oczekiwania mieszkańców wyrażone m.in. w poniższych odpowiedziach ankietowanych:</w:t>
            </w:r>
          </w:p>
          <w:p w14:paraId="3BBA75FF" w14:textId="77777777" w:rsidR="000C1758" w:rsidRPr="00D227EA" w:rsidRDefault="000C1758" w:rsidP="004B53B5">
            <w:pPr>
              <w:autoSpaceDE w:val="0"/>
              <w:autoSpaceDN w:val="0"/>
              <w:adjustRightInd w:val="0"/>
              <w:spacing w:line="240" w:lineRule="auto"/>
              <w:rPr>
                <w:rFonts w:eastAsia="Arial" w:cstheme="minorHAnsi"/>
                <w:sz w:val="18"/>
              </w:rPr>
            </w:pPr>
            <w:r w:rsidRPr="00D227EA">
              <w:rPr>
                <w:rFonts w:eastAsia="Arial" w:cstheme="minorHAnsi"/>
                <w:sz w:val="18"/>
              </w:rPr>
              <w:t>- str. 67 - Wykres 4 Z zaproponowanych poniżej możliwych kierunków rozwoju Gminy Grębocice proszę wybrać maksymalnie 2 kierunki, które jej władze powinny rozważyć jako najkorzystniejsze dla dalszego rozwoju gminy:</w:t>
            </w:r>
          </w:p>
          <w:p w14:paraId="7B4D85B5" w14:textId="77777777" w:rsidR="000C1758" w:rsidRPr="00D227EA" w:rsidRDefault="000C1758" w:rsidP="004B53B5">
            <w:pPr>
              <w:autoSpaceDE w:val="0"/>
              <w:autoSpaceDN w:val="0"/>
              <w:adjustRightInd w:val="0"/>
              <w:spacing w:line="240" w:lineRule="auto"/>
              <w:rPr>
                <w:rFonts w:eastAsia="Arial" w:cstheme="minorHAnsi"/>
                <w:sz w:val="18"/>
              </w:rPr>
            </w:pPr>
            <w:r w:rsidRPr="00D227EA">
              <w:rPr>
                <w:rFonts w:eastAsia="Arial" w:cstheme="minorHAnsi"/>
                <w:sz w:val="18"/>
              </w:rPr>
              <w:t>Atrakcyjna oferta spędzania czasu wolnego 37,5%</w:t>
            </w:r>
          </w:p>
          <w:p w14:paraId="680F7B4B" w14:textId="77777777" w:rsidR="000C1758" w:rsidRPr="00D227EA" w:rsidRDefault="000C1758" w:rsidP="004B53B5">
            <w:pPr>
              <w:autoSpaceDE w:val="0"/>
              <w:autoSpaceDN w:val="0"/>
              <w:adjustRightInd w:val="0"/>
              <w:spacing w:line="240" w:lineRule="auto"/>
              <w:rPr>
                <w:rFonts w:eastAsia="Arial" w:cstheme="minorHAnsi"/>
                <w:sz w:val="18"/>
              </w:rPr>
            </w:pPr>
            <w:r w:rsidRPr="00D227EA">
              <w:rPr>
                <w:rFonts w:eastAsia="Arial" w:cstheme="minorHAnsi"/>
                <w:sz w:val="18"/>
              </w:rPr>
              <w:t>Rozwój w wolniejszym tempie, ale zrównoważony 15,1%</w:t>
            </w:r>
          </w:p>
          <w:p w14:paraId="34F9E6E8" w14:textId="77777777" w:rsidR="000C1758" w:rsidRPr="00D227EA" w:rsidRDefault="000C1758" w:rsidP="004B53B5">
            <w:pPr>
              <w:autoSpaceDE w:val="0"/>
              <w:autoSpaceDN w:val="0"/>
              <w:adjustRightInd w:val="0"/>
              <w:spacing w:line="240" w:lineRule="auto"/>
              <w:rPr>
                <w:rFonts w:eastAsia="Arial" w:cstheme="minorHAnsi"/>
                <w:sz w:val="18"/>
              </w:rPr>
            </w:pPr>
            <w:r w:rsidRPr="00D227EA">
              <w:rPr>
                <w:rFonts w:eastAsia="Arial" w:cstheme="minorHAnsi"/>
                <w:sz w:val="18"/>
              </w:rPr>
              <w:t>- str. 71 - Wykres 9 Co Pani/Pana zdaniem jest największą wadą, słabą stroną Gminy Grębocice?</w:t>
            </w:r>
          </w:p>
          <w:p w14:paraId="721C1304" w14:textId="77777777" w:rsidR="000C1758" w:rsidRPr="00D227EA" w:rsidRDefault="000C1758" w:rsidP="004B53B5">
            <w:pPr>
              <w:autoSpaceDE w:val="0"/>
              <w:autoSpaceDN w:val="0"/>
              <w:adjustRightInd w:val="0"/>
              <w:spacing w:line="240" w:lineRule="auto"/>
              <w:rPr>
                <w:rFonts w:eastAsia="Arial" w:cstheme="minorHAnsi"/>
                <w:sz w:val="18"/>
              </w:rPr>
            </w:pPr>
            <w:r w:rsidRPr="00D227EA">
              <w:rPr>
                <w:rFonts w:eastAsia="Arial" w:cstheme="minorHAnsi"/>
                <w:sz w:val="18"/>
              </w:rPr>
              <w:t>Brak inicjatyw, inwestycji we wszystkich miejscowościach 14,8%</w:t>
            </w:r>
          </w:p>
          <w:p w14:paraId="3A127E42" w14:textId="77777777" w:rsidR="000C1758" w:rsidRPr="00D227EA" w:rsidRDefault="000C1758" w:rsidP="004B53B5">
            <w:pPr>
              <w:autoSpaceDE w:val="0"/>
              <w:autoSpaceDN w:val="0"/>
              <w:adjustRightInd w:val="0"/>
              <w:spacing w:line="240" w:lineRule="auto"/>
              <w:rPr>
                <w:rFonts w:eastAsia="Arial" w:cstheme="minorHAnsi"/>
                <w:sz w:val="18"/>
              </w:rPr>
            </w:pPr>
            <w:r w:rsidRPr="00D227EA">
              <w:rPr>
                <w:rFonts w:eastAsia="Arial" w:cstheme="minorHAnsi"/>
                <w:sz w:val="18"/>
              </w:rPr>
              <w:t>- str. 72 - Wykres 10 Co Pani/Pana zdaniem należy zrobić (jakie przedsięwzięcie zrealizować), aby w Gminie Grębocice żyło się lepiej?</w:t>
            </w:r>
          </w:p>
          <w:p w14:paraId="728282EA" w14:textId="77777777" w:rsidR="000C1758" w:rsidRPr="00742538" w:rsidRDefault="000C1758" w:rsidP="004B53B5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227EA">
              <w:rPr>
                <w:rFonts w:eastAsia="Arial" w:cstheme="minorHAnsi"/>
                <w:sz w:val="18"/>
              </w:rPr>
              <w:t>Inwestycje lokować we wszystkich sołectwach 9%</w:t>
            </w:r>
          </w:p>
        </w:tc>
        <w:tc>
          <w:tcPr>
            <w:tcW w:w="2554" w:type="dxa"/>
          </w:tcPr>
          <w:p w14:paraId="13E53C27" w14:textId="50820E42" w:rsidR="000C1758" w:rsidRPr="009F6C16" w:rsidRDefault="00B31DA3" w:rsidP="009F6C16">
            <w:pPr>
              <w:autoSpaceDE w:val="0"/>
              <w:autoSpaceDN w:val="0"/>
              <w:adjustRightInd w:val="0"/>
              <w:spacing w:line="240" w:lineRule="auto"/>
              <w:rPr>
                <w:rFonts w:eastAsia="Arial" w:cstheme="minorHAnsi"/>
                <w:sz w:val="18"/>
              </w:rPr>
            </w:pPr>
            <w:r w:rsidRPr="00B31DA3">
              <w:rPr>
                <w:rFonts w:eastAsia="Arial" w:cstheme="minorHAnsi"/>
                <w:sz w:val="18"/>
              </w:rPr>
              <w:t>Dodano zapis w kierunku dział</w:t>
            </w:r>
            <w:r>
              <w:rPr>
                <w:rFonts w:eastAsia="Arial" w:cstheme="minorHAnsi"/>
                <w:sz w:val="18"/>
              </w:rPr>
              <w:t>ania 4.</w:t>
            </w:r>
            <w:r w:rsidRPr="00D227EA">
              <w:rPr>
                <w:rFonts w:eastAsia="Arial" w:cstheme="minorHAnsi"/>
                <w:sz w:val="18"/>
              </w:rPr>
              <w:t xml:space="preserve"> Stwarzanie wszystkim mieszkańcom jednakowych warunków do podejmowania inicjatyw lokalnych, działalności artystycznej i kulturalnej oraz integracji społeczności wsi - budowa świetlicy wiejskiej w Wilczynie</w:t>
            </w:r>
            <w:bookmarkStart w:id="0" w:name="_GoBack"/>
            <w:bookmarkEnd w:id="0"/>
          </w:p>
        </w:tc>
      </w:tr>
      <w:tr w:rsidR="000C1758" w14:paraId="05CFBD9B" w14:textId="77777777" w:rsidTr="006C19A5">
        <w:tc>
          <w:tcPr>
            <w:tcW w:w="6516" w:type="dxa"/>
            <w:gridSpan w:val="2"/>
          </w:tcPr>
          <w:p w14:paraId="536A13FD" w14:textId="77777777" w:rsidR="000C1758" w:rsidRPr="00D227EA" w:rsidRDefault="000C1758" w:rsidP="004B53B5">
            <w:pPr>
              <w:autoSpaceDE w:val="0"/>
              <w:autoSpaceDN w:val="0"/>
              <w:adjustRightInd w:val="0"/>
              <w:spacing w:line="240" w:lineRule="auto"/>
              <w:rPr>
                <w:rFonts w:eastAsia="Arial" w:cstheme="minorHAnsi"/>
                <w:sz w:val="18"/>
              </w:rPr>
            </w:pPr>
            <w:r w:rsidRPr="00D227EA">
              <w:rPr>
                <w:rFonts w:eastAsia="Arial" w:cstheme="minorHAnsi"/>
                <w:sz w:val="18"/>
              </w:rPr>
              <w:t>str. 46 Kierunek działania 3. Budowa, rozbudowa i modernizacja profesjonalnej infrastruktury publicznej</w:t>
            </w:r>
          </w:p>
          <w:p w14:paraId="278DBEAF" w14:textId="77777777" w:rsidR="000C1758" w:rsidRPr="00D227EA" w:rsidRDefault="000C1758" w:rsidP="004B53B5">
            <w:pPr>
              <w:autoSpaceDE w:val="0"/>
              <w:autoSpaceDN w:val="0"/>
              <w:adjustRightInd w:val="0"/>
              <w:spacing w:line="240" w:lineRule="auto"/>
              <w:rPr>
                <w:rFonts w:eastAsia="Arial" w:cstheme="minorHAnsi"/>
                <w:sz w:val="18"/>
              </w:rPr>
            </w:pPr>
            <w:r w:rsidRPr="00742538">
              <w:rPr>
                <w:rFonts w:cstheme="minorHAnsi"/>
                <w:b/>
                <w:color w:val="000000"/>
                <w:sz w:val="20"/>
                <w:szCs w:val="23"/>
              </w:rPr>
              <w:t>Treść uwagi:</w:t>
            </w:r>
            <w:r>
              <w:rPr>
                <w:rFonts w:cstheme="minorHAnsi"/>
                <w:b/>
                <w:color w:val="000000"/>
                <w:sz w:val="20"/>
                <w:szCs w:val="23"/>
              </w:rPr>
              <w:t xml:space="preserve"> </w:t>
            </w:r>
            <w:r w:rsidRPr="00D227EA">
              <w:rPr>
                <w:rFonts w:eastAsia="Arial" w:cstheme="minorHAnsi"/>
                <w:sz w:val="18"/>
              </w:rPr>
              <w:t>Wnoszę o dodanie punktu:</w:t>
            </w:r>
          </w:p>
          <w:p w14:paraId="03D8F706" w14:textId="77777777" w:rsidR="000C1758" w:rsidRPr="00D227EA" w:rsidRDefault="000C1758" w:rsidP="004B53B5">
            <w:pPr>
              <w:autoSpaceDE w:val="0"/>
              <w:autoSpaceDN w:val="0"/>
              <w:adjustRightInd w:val="0"/>
              <w:spacing w:line="240" w:lineRule="auto"/>
              <w:rPr>
                <w:rFonts w:eastAsia="Arial" w:cstheme="minorHAnsi"/>
                <w:sz w:val="18"/>
              </w:rPr>
            </w:pPr>
            <w:r w:rsidRPr="00D227EA">
              <w:rPr>
                <w:rFonts w:eastAsia="Arial" w:cstheme="minorHAnsi"/>
                <w:sz w:val="18"/>
              </w:rPr>
              <w:t>Modernizacja gminnej sieci wodociągowej oraz budowa nowych urządzeń wodociągowych w celu zapewnienia wszystkim mieszkańcom gminy stałe i bezawaryjne dostawy wody.</w:t>
            </w:r>
          </w:p>
          <w:p w14:paraId="3589648B" w14:textId="77777777" w:rsidR="000C1758" w:rsidRPr="00742538" w:rsidRDefault="000C1758" w:rsidP="004B53B5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742538">
              <w:rPr>
                <w:rFonts w:cstheme="minorHAnsi"/>
                <w:b/>
                <w:color w:val="000000"/>
                <w:sz w:val="20"/>
                <w:szCs w:val="23"/>
              </w:rPr>
              <w:t>Uzasadnienie:</w:t>
            </w:r>
            <w:r>
              <w:rPr>
                <w:rFonts w:cstheme="minorHAnsi"/>
                <w:b/>
                <w:color w:val="000000"/>
                <w:sz w:val="20"/>
                <w:szCs w:val="23"/>
              </w:rPr>
              <w:t xml:space="preserve"> </w:t>
            </w:r>
            <w:r w:rsidRPr="00D227EA">
              <w:rPr>
                <w:rFonts w:eastAsia="Arial" w:cstheme="minorHAnsi"/>
                <w:sz w:val="18"/>
              </w:rPr>
              <w:t>Sieć wodociągowa gminy budowana była wiele lat temu i w wielu miejscach zdarzają się awarie wynikające z jej zużycia. Ponadto stan przestarzałych przyłączy oraz urządzeń wodociągowych w części miejscowości powodują poważne ograniczenia i trudności w poborze wody. Tymczasem Gmina Grębocice z każdym rokiem staje się co raz bardziej atrakcyjna dla osób planujących budowę domu i osiedlenie się w gminie. Rozwój budownictwa zwiększa zapotrzebowanie na dostawy wody, którym nie sprosta przestarzała sieć wodociągowa. Ujęcie w dokumencie takiego kierunku działania jest wiec zasadne i wskazane.</w:t>
            </w:r>
          </w:p>
        </w:tc>
        <w:tc>
          <w:tcPr>
            <w:tcW w:w="2554" w:type="dxa"/>
          </w:tcPr>
          <w:p w14:paraId="72E2E749" w14:textId="0532C6C0" w:rsidR="000C1758" w:rsidRDefault="004F704B" w:rsidP="004B53B5">
            <w:pPr>
              <w:spacing w:line="240" w:lineRule="auto"/>
            </w:pPr>
            <w:r w:rsidRPr="004F704B">
              <w:rPr>
                <w:rFonts w:eastAsia="Arial" w:cstheme="minorHAnsi"/>
                <w:b/>
                <w:sz w:val="18"/>
              </w:rPr>
              <w:t>Dodano zapis:</w:t>
            </w:r>
            <w:r w:rsidRPr="004F704B">
              <w:rPr>
                <w:rFonts w:eastAsia="Arial" w:cstheme="minorHAnsi"/>
                <w:sz w:val="18"/>
              </w:rPr>
              <w:t xml:space="preserve"> Modernizacja gminnej sieci wodociągowej</w:t>
            </w:r>
            <w:r>
              <w:t xml:space="preserve"> </w:t>
            </w:r>
          </w:p>
        </w:tc>
      </w:tr>
    </w:tbl>
    <w:p w14:paraId="64EC8039" w14:textId="14830292" w:rsidR="008C78E8" w:rsidRDefault="008C78E8">
      <w:pPr>
        <w:spacing w:line="259" w:lineRule="auto"/>
        <w:jc w:val="left"/>
        <w:rPr>
          <w:rFonts w:asciiTheme="majorHAnsi" w:eastAsiaTheme="majorEastAsia" w:hAnsiTheme="majorHAnsi" w:cstheme="majorBidi"/>
          <w:color w:val="3B99D3"/>
          <w:sz w:val="32"/>
          <w:szCs w:val="32"/>
        </w:rPr>
      </w:pPr>
      <w:r>
        <w:br w:type="page"/>
      </w:r>
    </w:p>
    <w:p w14:paraId="084E0AFE" w14:textId="28411C6E" w:rsidR="00687557" w:rsidRPr="00687557" w:rsidRDefault="00FD5C0F" w:rsidP="00687557">
      <w:pPr>
        <w:pStyle w:val="Nagwek1"/>
      </w:pPr>
      <w:r w:rsidRPr="005B3968">
        <w:t xml:space="preserve">Przebieg procedury środowiskowej </w:t>
      </w:r>
    </w:p>
    <w:p w14:paraId="35085544" w14:textId="4F98D602" w:rsidR="00AC46B7" w:rsidRPr="00F46681" w:rsidRDefault="00AC46B7" w:rsidP="00AC46B7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A4B21">
        <w:rPr>
          <w:rFonts w:asciiTheme="minorHAnsi" w:hAnsiTheme="minorHAnsi" w:cstheme="minorBidi"/>
          <w:color w:val="auto"/>
          <w:sz w:val="22"/>
          <w:szCs w:val="22"/>
        </w:rPr>
        <w:t>Zasady przeprowadzania strategicznej oceny oddziaływania n</w:t>
      </w:r>
      <w:r w:rsidR="00DA059D">
        <w:rPr>
          <w:rFonts w:asciiTheme="minorHAnsi" w:hAnsiTheme="minorHAnsi" w:cstheme="minorBidi"/>
          <w:color w:val="auto"/>
          <w:sz w:val="22"/>
          <w:szCs w:val="22"/>
        </w:rPr>
        <w:t>a środowisko określa ustawa </w:t>
      </w:r>
      <w:r w:rsidR="00107F26">
        <w:rPr>
          <w:rFonts w:asciiTheme="minorHAnsi" w:hAnsiTheme="minorHAnsi" w:cstheme="minorBidi"/>
          <w:color w:val="auto"/>
          <w:sz w:val="22"/>
          <w:szCs w:val="22"/>
        </w:rPr>
        <w:t>z 3 </w:t>
      </w:r>
      <w:r w:rsidRPr="00BA4B21">
        <w:rPr>
          <w:rFonts w:asciiTheme="minorHAnsi" w:hAnsiTheme="minorHAnsi" w:cstheme="minorBidi"/>
          <w:color w:val="auto"/>
          <w:sz w:val="22"/>
          <w:szCs w:val="22"/>
        </w:rPr>
        <w:t>października 2008 r. o udostępnianiu informacji o środowisku i jego ochronie, udziale społeczeństwa w ochronie środowiska oraz o ocenach oddziaływania na środowisko (</w:t>
      </w:r>
      <w:r w:rsidR="002832BF">
        <w:rPr>
          <w:rFonts w:asciiTheme="minorHAnsi" w:hAnsiTheme="minorHAnsi" w:cstheme="minorBidi"/>
          <w:color w:val="auto"/>
          <w:sz w:val="22"/>
          <w:szCs w:val="22"/>
        </w:rPr>
        <w:t>Dz.U. 2021 poz. 2373, 2389</w:t>
      </w:r>
      <w:r w:rsidRPr="00BA4B21">
        <w:rPr>
          <w:rFonts w:asciiTheme="minorHAnsi" w:hAnsiTheme="minorHAnsi" w:cstheme="minorBidi"/>
          <w:color w:val="auto"/>
          <w:sz w:val="22"/>
          <w:szCs w:val="22"/>
        </w:rPr>
        <w:t xml:space="preserve">). </w:t>
      </w:r>
      <w:r w:rsidR="00DE47D1" w:rsidRPr="00BA4B21">
        <w:rPr>
          <w:rFonts w:asciiTheme="minorHAnsi" w:hAnsiTheme="minorHAnsi" w:cstheme="minorBidi"/>
          <w:color w:val="auto"/>
          <w:sz w:val="22"/>
          <w:szCs w:val="22"/>
        </w:rPr>
        <w:t xml:space="preserve">Projekt strategii rozwoju gminy, </w:t>
      </w:r>
      <w:r w:rsidRPr="00BA4B21">
        <w:rPr>
          <w:rFonts w:asciiTheme="minorHAnsi" w:hAnsiTheme="minorHAnsi" w:cstheme="minorBidi"/>
          <w:color w:val="auto"/>
          <w:sz w:val="22"/>
          <w:szCs w:val="22"/>
        </w:rPr>
        <w:t xml:space="preserve">obowiązkowo </w:t>
      </w:r>
      <w:r w:rsidR="00DE47D1" w:rsidRPr="00BA4B21">
        <w:rPr>
          <w:rFonts w:asciiTheme="minorHAnsi" w:hAnsiTheme="minorHAnsi" w:cstheme="minorBidi"/>
          <w:color w:val="auto"/>
          <w:sz w:val="22"/>
          <w:szCs w:val="22"/>
        </w:rPr>
        <w:t xml:space="preserve">podlega </w:t>
      </w:r>
      <w:r w:rsidRPr="00BA4B21">
        <w:rPr>
          <w:rFonts w:asciiTheme="minorHAnsi" w:hAnsiTheme="minorHAnsi" w:cstheme="minorBidi"/>
          <w:color w:val="auto"/>
          <w:sz w:val="22"/>
          <w:szCs w:val="22"/>
        </w:rPr>
        <w:t>strategicznej ocenie oddziaływania na środowisko (</w:t>
      </w:r>
      <w:proofErr w:type="spellStart"/>
      <w:r w:rsidRPr="00BA4B21">
        <w:rPr>
          <w:rFonts w:asciiTheme="minorHAnsi" w:hAnsiTheme="minorHAnsi" w:cstheme="minorBidi"/>
          <w:color w:val="auto"/>
          <w:sz w:val="22"/>
          <w:szCs w:val="22"/>
        </w:rPr>
        <w:t>sooś</w:t>
      </w:r>
      <w:proofErr w:type="spellEnd"/>
      <w:r w:rsidRPr="00BA4B21">
        <w:rPr>
          <w:rFonts w:asciiTheme="minorHAnsi" w:hAnsiTheme="minorHAnsi" w:cstheme="minorBidi"/>
          <w:color w:val="auto"/>
          <w:sz w:val="22"/>
          <w:szCs w:val="22"/>
        </w:rPr>
        <w:t xml:space="preserve">), o ile wyznacza ramy dla późniejszej realizacji projektów mogących znacząco </w:t>
      </w:r>
      <w:r w:rsidRPr="00F46681">
        <w:rPr>
          <w:rFonts w:asciiTheme="minorHAnsi" w:hAnsiTheme="minorHAnsi" w:cstheme="minorBidi"/>
          <w:color w:val="auto"/>
          <w:sz w:val="22"/>
          <w:szCs w:val="22"/>
        </w:rPr>
        <w:t>oddziaływa</w:t>
      </w:r>
      <w:r w:rsidR="00107F26" w:rsidRPr="00F46681">
        <w:rPr>
          <w:rFonts w:asciiTheme="minorHAnsi" w:hAnsiTheme="minorHAnsi" w:cstheme="minorBidi"/>
          <w:color w:val="auto"/>
          <w:sz w:val="22"/>
          <w:szCs w:val="22"/>
        </w:rPr>
        <w:t>ć na </w:t>
      </w:r>
      <w:r w:rsidRPr="00F46681">
        <w:rPr>
          <w:rFonts w:asciiTheme="minorHAnsi" w:hAnsiTheme="minorHAnsi" w:cstheme="minorBidi"/>
          <w:color w:val="auto"/>
          <w:sz w:val="22"/>
          <w:szCs w:val="22"/>
        </w:rPr>
        <w:t>środowisko.</w:t>
      </w:r>
    </w:p>
    <w:p w14:paraId="6D4CD3A4" w14:textId="77777777" w:rsidR="00172544" w:rsidRDefault="00172544" w:rsidP="00A01D11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126196E9" w14:textId="57568698" w:rsidR="00646158" w:rsidRPr="00324A66" w:rsidRDefault="00562405" w:rsidP="00A01D11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324A66">
        <w:rPr>
          <w:rFonts w:asciiTheme="minorHAnsi" w:hAnsiTheme="minorHAnsi" w:cstheme="minorBidi"/>
          <w:color w:val="auto"/>
          <w:sz w:val="22"/>
          <w:szCs w:val="22"/>
        </w:rPr>
        <w:t xml:space="preserve">W dniu </w:t>
      </w:r>
      <w:r w:rsidR="000E2F3B">
        <w:rPr>
          <w:rFonts w:asciiTheme="minorHAnsi" w:hAnsiTheme="minorHAnsi" w:cstheme="minorBidi"/>
          <w:color w:val="auto"/>
          <w:sz w:val="22"/>
          <w:szCs w:val="22"/>
        </w:rPr>
        <w:t>11.01.2022</w:t>
      </w:r>
      <w:r w:rsidR="00F46681" w:rsidRPr="00324A66">
        <w:rPr>
          <w:rFonts w:asciiTheme="minorHAnsi" w:hAnsiTheme="minorHAnsi" w:cstheme="minorBidi"/>
          <w:color w:val="auto"/>
          <w:sz w:val="22"/>
          <w:szCs w:val="22"/>
        </w:rPr>
        <w:t xml:space="preserve"> r. złożono wnios</w:t>
      </w:r>
      <w:r w:rsidR="0040666D">
        <w:rPr>
          <w:rFonts w:asciiTheme="minorHAnsi" w:hAnsiTheme="minorHAnsi" w:cstheme="minorBidi"/>
          <w:color w:val="auto"/>
          <w:sz w:val="22"/>
          <w:szCs w:val="22"/>
        </w:rPr>
        <w:t>ki</w:t>
      </w:r>
      <w:r w:rsidR="00324A66" w:rsidRPr="00324A66">
        <w:rPr>
          <w:rFonts w:asciiTheme="minorHAnsi" w:hAnsiTheme="minorHAnsi" w:cstheme="minorBidi"/>
          <w:color w:val="auto"/>
          <w:sz w:val="22"/>
          <w:szCs w:val="22"/>
        </w:rPr>
        <w:t xml:space="preserve"> do </w:t>
      </w:r>
      <w:r w:rsidR="00A744C4" w:rsidRPr="00324A66">
        <w:rPr>
          <w:rFonts w:asciiTheme="minorHAnsi" w:hAnsiTheme="minorHAnsi" w:cstheme="minorBidi"/>
          <w:color w:val="auto"/>
          <w:sz w:val="22"/>
          <w:szCs w:val="22"/>
        </w:rPr>
        <w:t>Regional</w:t>
      </w:r>
      <w:r w:rsidR="00835C7E" w:rsidRPr="00324A66">
        <w:rPr>
          <w:rFonts w:asciiTheme="minorHAnsi" w:hAnsiTheme="minorHAnsi" w:cstheme="minorBidi"/>
          <w:color w:val="auto"/>
          <w:sz w:val="22"/>
          <w:szCs w:val="22"/>
        </w:rPr>
        <w:t>nej Dyrekcji Ochrony Środowiska </w:t>
      </w:r>
      <w:r w:rsidR="000E2F3B">
        <w:rPr>
          <w:rFonts w:asciiTheme="minorHAnsi" w:hAnsiTheme="minorHAnsi" w:cstheme="minorBidi"/>
          <w:color w:val="auto"/>
          <w:sz w:val="22"/>
          <w:szCs w:val="22"/>
        </w:rPr>
        <w:t>we Wrocławiu</w:t>
      </w:r>
      <w:r w:rsidR="0040666D">
        <w:rPr>
          <w:rFonts w:asciiTheme="minorHAnsi" w:hAnsiTheme="minorHAnsi" w:cstheme="minorBidi"/>
          <w:color w:val="auto"/>
          <w:sz w:val="22"/>
          <w:szCs w:val="22"/>
        </w:rPr>
        <w:t xml:space="preserve"> oraz do </w:t>
      </w:r>
      <w:r w:rsidR="000E2F3B">
        <w:rPr>
          <w:rFonts w:asciiTheme="minorHAnsi" w:hAnsiTheme="minorHAnsi" w:cstheme="minorBidi"/>
          <w:color w:val="auto"/>
          <w:sz w:val="22"/>
          <w:szCs w:val="22"/>
        </w:rPr>
        <w:t xml:space="preserve">Dolnośląskiego Państwowego </w:t>
      </w:r>
      <w:r w:rsidR="0040666D" w:rsidRPr="0040666D">
        <w:rPr>
          <w:rFonts w:asciiTheme="minorHAnsi" w:hAnsiTheme="minorHAnsi" w:cstheme="minorBidi"/>
          <w:color w:val="auto"/>
          <w:sz w:val="22"/>
          <w:szCs w:val="22"/>
        </w:rPr>
        <w:t>Wojewódzk</w:t>
      </w:r>
      <w:r w:rsidR="000E2F3B">
        <w:rPr>
          <w:rFonts w:asciiTheme="minorHAnsi" w:hAnsiTheme="minorHAnsi" w:cstheme="minorBidi"/>
          <w:color w:val="auto"/>
          <w:sz w:val="22"/>
          <w:szCs w:val="22"/>
        </w:rPr>
        <w:t>iego Inspektora Sanitarnego we Wrocławiu</w:t>
      </w:r>
      <w:r w:rsidR="00F46681" w:rsidRPr="00324A66">
        <w:rPr>
          <w:rFonts w:asciiTheme="minorHAnsi" w:hAnsiTheme="minorHAnsi" w:cstheme="minorBidi"/>
          <w:color w:val="auto"/>
          <w:sz w:val="22"/>
          <w:szCs w:val="22"/>
        </w:rPr>
        <w:t>, dotyczą</w:t>
      </w:r>
      <w:r w:rsidR="0040666D">
        <w:rPr>
          <w:rFonts w:asciiTheme="minorHAnsi" w:hAnsiTheme="minorHAnsi" w:cstheme="minorBidi"/>
          <w:color w:val="auto"/>
          <w:sz w:val="22"/>
          <w:szCs w:val="22"/>
        </w:rPr>
        <w:t>ce</w:t>
      </w:r>
      <w:r w:rsidR="00324A66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324A66" w:rsidRPr="00324A66">
        <w:rPr>
          <w:rFonts w:asciiTheme="minorHAnsi" w:hAnsiTheme="minorHAnsi" w:cstheme="minorBidi"/>
          <w:color w:val="auto"/>
          <w:sz w:val="22"/>
          <w:szCs w:val="22"/>
        </w:rPr>
        <w:t>opinii w sprawie</w:t>
      </w:r>
      <w:r w:rsidR="00646158" w:rsidRPr="00324A66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0F18A9" w:rsidRPr="00324A66">
        <w:rPr>
          <w:rFonts w:asciiTheme="minorHAnsi" w:hAnsiTheme="minorHAnsi" w:cstheme="minorBidi"/>
          <w:color w:val="auto"/>
          <w:sz w:val="22"/>
          <w:szCs w:val="22"/>
        </w:rPr>
        <w:t>odstąpienia</w:t>
      </w:r>
      <w:r w:rsidR="00646158" w:rsidRPr="00324A66">
        <w:rPr>
          <w:rFonts w:asciiTheme="minorHAnsi" w:hAnsiTheme="minorHAnsi" w:cstheme="minorBidi"/>
          <w:color w:val="auto"/>
          <w:sz w:val="22"/>
          <w:szCs w:val="22"/>
        </w:rPr>
        <w:t xml:space="preserve"> od konieczności przeprowadzenia </w:t>
      </w:r>
      <w:r w:rsidR="00324A66">
        <w:rPr>
          <w:rFonts w:asciiTheme="minorHAnsi" w:hAnsiTheme="minorHAnsi" w:cstheme="minorBidi"/>
          <w:color w:val="auto"/>
          <w:sz w:val="22"/>
          <w:szCs w:val="22"/>
        </w:rPr>
        <w:t>s</w:t>
      </w:r>
      <w:r w:rsidR="00646158" w:rsidRPr="00324A66">
        <w:rPr>
          <w:rFonts w:asciiTheme="minorHAnsi" w:hAnsiTheme="minorHAnsi" w:cstheme="minorBidi"/>
          <w:color w:val="auto"/>
          <w:sz w:val="22"/>
          <w:szCs w:val="22"/>
        </w:rPr>
        <w:t xml:space="preserve">trategicznej oceny </w:t>
      </w:r>
      <w:r w:rsidR="00435F7C">
        <w:rPr>
          <w:rFonts w:asciiTheme="minorHAnsi" w:hAnsiTheme="minorHAnsi" w:cstheme="minorBidi"/>
          <w:color w:val="auto"/>
          <w:sz w:val="22"/>
          <w:szCs w:val="22"/>
        </w:rPr>
        <w:t>oddziaływania na </w:t>
      </w:r>
      <w:r w:rsidR="00F46681" w:rsidRPr="00324A66">
        <w:rPr>
          <w:rFonts w:asciiTheme="minorHAnsi" w:hAnsiTheme="minorHAnsi" w:cstheme="minorBidi"/>
          <w:color w:val="auto"/>
          <w:sz w:val="22"/>
          <w:szCs w:val="22"/>
        </w:rPr>
        <w:t>środowisko dla</w:t>
      </w:r>
      <w:r w:rsidR="00324A66">
        <w:rPr>
          <w:rFonts w:asciiTheme="minorHAnsi" w:hAnsiTheme="minorHAnsi" w:cstheme="minorBidi"/>
          <w:color w:val="auto"/>
          <w:sz w:val="22"/>
          <w:szCs w:val="22"/>
        </w:rPr>
        <w:t xml:space="preserve"> dokumentu</w:t>
      </w:r>
      <w:r w:rsidR="00A970AA" w:rsidRPr="00324A66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324A66">
        <w:rPr>
          <w:rFonts w:asciiTheme="minorHAnsi" w:hAnsiTheme="minorHAnsi" w:cstheme="minorBidi"/>
          <w:color w:val="auto"/>
          <w:sz w:val="22"/>
          <w:szCs w:val="22"/>
        </w:rPr>
        <w:t>„</w:t>
      </w:r>
      <w:r w:rsidR="00324A66" w:rsidRPr="00324A66">
        <w:rPr>
          <w:rFonts w:asciiTheme="minorHAnsi" w:hAnsiTheme="minorHAnsi" w:cstheme="minorBidi"/>
          <w:color w:val="auto"/>
          <w:sz w:val="22"/>
          <w:szCs w:val="22"/>
        </w:rPr>
        <w:t xml:space="preserve">Strategii Rozwoju Gminy </w:t>
      </w:r>
      <w:r w:rsidR="000E2F3B" w:rsidRPr="000E2F3B">
        <w:rPr>
          <w:rFonts w:asciiTheme="minorHAnsi" w:hAnsiTheme="minorHAnsi" w:cstheme="minorBidi"/>
          <w:color w:val="auto"/>
          <w:sz w:val="22"/>
          <w:szCs w:val="22"/>
        </w:rPr>
        <w:t>Grębocice na lata 2021-2027</w:t>
      </w:r>
      <w:r w:rsidR="00324A66">
        <w:rPr>
          <w:rFonts w:asciiTheme="minorHAnsi" w:hAnsiTheme="minorHAnsi" w:cstheme="minorBidi"/>
          <w:color w:val="auto"/>
          <w:sz w:val="22"/>
          <w:szCs w:val="22"/>
        </w:rPr>
        <w:t>”.</w:t>
      </w:r>
    </w:p>
    <w:p w14:paraId="52B46328" w14:textId="77777777" w:rsidR="00172544" w:rsidRDefault="00172544" w:rsidP="00A01D11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  <w:highlight w:val="yellow"/>
        </w:rPr>
      </w:pPr>
    </w:p>
    <w:p w14:paraId="32E68B45" w14:textId="4B212FBF" w:rsidR="000946EB" w:rsidRDefault="000946EB" w:rsidP="00F011DD">
      <w:pPr>
        <w:autoSpaceDE w:val="0"/>
        <w:autoSpaceDN w:val="0"/>
        <w:adjustRightInd w:val="0"/>
        <w:spacing w:after="0"/>
      </w:pPr>
      <w:r w:rsidRPr="0040666D">
        <w:t xml:space="preserve">Zgodnie z pismem, sygnatura </w:t>
      </w:r>
      <w:r w:rsidR="000E2F3B" w:rsidRPr="000E2F3B">
        <w:t>ZNS.9022.4.3.2022.MŚ</w:t>
      </w:r>
      <w:r w:rsidRPr="0040666D">
        <w:t xml:space="preserve">, otrzymanym w dniu </w:t>
      </w:r>
      <w:r w:rsidR="000E2F3B">
        <w:t>31.01</w:t>
      </w:r>
      <w:r w:rsidR="003B05F4" w:rsidRPr="003B05F4">
        <w:t>.2022</w:t>
      </w:r>
      <w:r w:rsidRPr="003B05F4">
        <w:t xml:space="preserve"> </w:t>
      </w:r>
      <w:r w:rsidR="00F011DD" w:rsidRPr="000E2F3B">
        <w:t xml:space="preserve">Dolnośląski Państwowy Wojewódzki Inspektor Sanitarny </w:t>
      </w:r>
      <w:r w:rsidR="00F011DD">
        <w:t>w</w:t>
      </w:r>
      <w:r w:rsidR="00F011DD" w:rsidRPr="000E2F3B">
        <w:t>e Wrocławiu</w:t>
      </w:r>
      <w:r w:rsidR="000E2F3B">
        <w:t xml:space="preserve"> </w:t>
      </w:r>
      <w:r w:rsidR="00F011DD">
        <w:t>przekazał, że</w:t>
      </w:r>
      <w:r w:rsidR="0040666D">
        <w:t xml:space="preserve"> „</w:t>
      </w:r>
      <w:r w:rsidR="00F011DD">
        <w:t>co do ewentualnej potrzeby przeprowadzenia strategicznej oceny oddziaływania na środowisko dla przekazanego projektu dokumentu należy dokonać z organem wymienionym w art. 57 ustawy</w:t>
      </w:r>
      <w:r w:rsidR="008C78E8">
        <w:t xml:space="preserve"> z dnia 3 października 2008r. o </w:t>
      </w:r>
      <w:r w:rsidR="00F011DD">
        <w:t>udostępnianiu informacji o środowisku i jego ochronie, udziale społeczeństwa w ochronie środowiska oraz o ocenach oddziaływania na środowisko tj. regionalnym dyrektorem ochrony środowiska</w:t>
      </w:r>
      <w:r w:rsidR="0040666D">
        <w:t>”.</w:t>
      </w:r>
    </w:p>
    <w:p w14:paraId="2ADE6648" w14:textId="77777777" w:rsidR="00F011DD" w:rsidRDefault="00F011DD" w:rsidP="00F011DD">
      <w:pPr>
        <w:autoSpaceDE w:val="0"/>
        <w:autoSpaceDN w:val="0"/>
        <w:adjustRightInd w:val="0"/>
        <w:spacing w:after="0"/>
      </w:pPr>
    </w:p>
    <w:p w14:paraId="25CD7606" w14:textId="3EC553A0" w:rsidR="00F011DD" w:rsidRPr="003B05F4" w:rsidRDefault="00F011DD" w:rsidP="00F011DD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3B05F4">
        <w:rPr>
          <w:rFonts w:asciiTheme="minorHAnsi" w:hAnsiTheme="minorHAnsi" w:cstheme="minorBidi"/>
          <w:color w:val="auto"/>
          <w:sz w:val="22"/>
          <w:szCs w:val="22"/>
        </w:rPr>
        <w:t xml:space="preserve">Zgodnie z pismem, sygnatura </w:t>
      </w:r>
      <w:r w:rsidRPr="000E2F3B">
        <w:rPr>
          <w:rFonts w:asciiTheme="minorHAnsi" w:hAnsiTheme="minorHAnsi" w:cstheme="minorBidi"/>
          <w:color w:val="auto"/>
          <w:sz w:val="22"/>
          <w:szCs w:val="22"/>
        </w:rPr>
        <w:t>WSI.410.2.3.2022.KM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3B05F4">
        <w:rPr>
          <w:rFonts w:asciiTheme="minorHAnsi" w:hAnsiTheme="minorHAnsi" w:cstheme="minorBidi"/>
          <w:color w:val="auto"/>
          <w:sz w:val="22"/>
          <w:szCs w:val="22"/>
        </w:rPr>
        <w:t xml:space="preserve">z dnia </w:t>
      </w:r>
      <w:r>
        <w:rPr>
          <w:rFonts w:asciiTheme="minorHAnsi" w:hAnsiTheme="minorHAnsi" w:cstheme="minorBidi"/>
          <w:color w:val="auto"/>
          <w:sz w:val="22"/>
          <w:szCs w:val="22"/>
        </w:rPr>
        <w:t>10.02</w:t>
      </w:r>
      <w:r w:rsidRPr="003B05F4">
        <w:rPr>
          <w:rFonts w:asciiTheme="minorHAnsi" w:hAnsiTheme="minorHAnsi" w:cstheme="minorBidi"/>
          <w:color w:val="auto"/>
          <w:sz w:val="22"/>
          <w:szCs w:val="22"/>
        </w:rPr>
        <w:t>.2022 r. Regionalny Dyrektor Ochrony Środowiska w</w:t>
      </w:r>
      <w:r>
        <w:rPr>
          <w:rFonts w:asciiTheme="minorHAnsi" w:hAnsiTheme="minorHAnsi" w:cstheme="minorBidi"/>
          <w:color w:val="auto"/>
          <w:sz w:val="22"/>
          <w:szCs w:val="22"/>
        </w:rPr>
        <w:t>e</w:t>
      </w:r>
      <w:r w:rsidRPr="003B05F4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</w:rPr>
        <w:t>Wrocławiu</w:t>
      </w:r>
      <w:r w:rsidRPr="003B05F4">
        <w:rPr>
          <w:rFonts w:asciiTheme="minorHAnsi" w:hAnsiTheme="minorHAnsi" w:cstheme="minorBidi"/>
          <w:color w:val="auto"/>
          <w:sz w:val="22"/>
          <w:szCs w:val="22"/>
        </w:rPr>
        <w:t xml:space="preserve"> przedstawił następującą opinię „</w:t>
      </w:r>
      <w:r w:rsidR="007175D4">
        <w:rPr>
          <w:rFonts w:asciiTheme="minorHAnsi" w:hAnsiTheme="minorHAnsi" w:cstheme="minorBidi"/>
          <w:color w:val="auto"/>
          <w:sz w:val="22"/>
          <w:szCs w:val="22"/>
        </w:rPr>
        <w:t>uzgadniam odstąpienie od </w:t>
      </w:r>
      <w:r w:rsidRPr="000E2F3B">
        <w:rPr>
          <w:rFonts w:asciiTheme="minorHAnsi" w:hAnsiTheme="minorHAnsi" w:cstheme="minorBidi"/>
          <w:color w:val="auto"/>
          <w:sz w:val="22"/>
          <w:szCs w:val="22"/>
        </w:rPr>
        <w:t>przeprowadzenia strategicznej oceny oddziaływania na środowisko dla przedmiotowego projektu dokumentu</w:t>
      </w:r>
      <w:r>
        <w:rPr>
          <w:rFonts w:asciiTheme="minorHAnsi" w:hAnsiTheme="minorHAnsi" w:cstheme="minorBidi"/>
          <w:color w:val="auto"/>
          <w:sz w:val="22"/>
          <w:szCs w:val="22"/>
        </w:rPr>
        <w:t>”</w:t>
      </w:r>
      <w:r w:rsidRPr="003B05F4">
        <w:t>.</w:t>
      </w:r>
    </w:p>
    <w:p w14:paraId="17D01BF6" w14:textId="77777777" w:rsidR="00B373C8" w:rsidRPr="00F011DD" w:rsidRDefault="00B373C8" w:rsidP="00F011DD"/>
    <w:sectPr w:rsidR="00B373C8" w:rsidRPr="00F011DD" w:rsidSect="005B3968">
      <w:headerReference w:type="even" r:id="rId14"/>
      <w:footerReference w:type="even" r:id="rId15"/>
      <w:pgSz w:w="11906" w:h="16838"/>
      <w:pgMar w:top="1418" w:right="1418" w:bottom="1418" w:left="1418" w:header="709" w:footer="709" w:gutter="0"/>
      <w:paperSrc w:firs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8F670" w14:textId="77777777" w:rsidR="004B53B5" w:rsidRDefault="004B53B5" w:rsidP="00096D6A">
      <w:pPr>
        <w:spacing w:after="0" w:line="240" w:lineRule="auto"/>
      </w:pPr>
      <w:r>
        <w:separator/>
      </w:r>
    </w:p>
  </w:endnote>
  <w:endnote w:type="continuationSeparator" w:id="0">
    <w:p w14:paraId="2CF0B8A1" w14:textId="77777777" w:rsidR="004B53B5" w:rsidRDefault="004B53B5" w:rsidP="00096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EF463" w14:textId="77777777" w:rsidR="004B53B5" w:rsidRPr="005B3968" w:rsidRDefault="009F6C16" w:rsidP="005B3968">
    <w:pPr>
      <w:pStyle w:val="Stopka"/>
      <w:tabs>
        <w:tab w:val="clear" w:pos="4536"/>
        <w:tab w:val="center" w:pos="0"/>
      </w:tabs>
      <w:jc w:val="right"/>
      <w:rPr>
        <w:caps/>
        <w:color w:val="5B9BD5" w:themeColor="accent1"/>
        <w:sz w:val="24"/>
      </w:rPr>
    </w:pPr>
    <w:r>
      <w:pict w14:anchorId="4B195A99">
        <v:rect id="_x0000_i1026" style="width:453.6pt;height:2pt;mso-position-vertical:absolute" o:hralign="center" o:hrstd="t" o:hrnoshade="t" o:hr="t" fillcolor="#c5d113" stroked="f"/>
      </w:pict>
    </w:r>
    <w:r w:rsidR="004B53B5" w:rsidRPr="00977EF0">
      <w:rPr>
        <w:b/>
        <w:caps/>
        <w:color w:val="3B99D3"/>
        <w:sz w:val="24"/>
      </w:rPr>
      <w:fldChar w:fldCharType="begin"/>
    </w:r>
    <w:r w:rsidR="004B53B5" w:rsidRPr="00977EF0">
      <w:rPr>
        <w:b/>
        <w:caps/>
        <w:color w:val="3B99D3"/>
        <w:sz w:val="24"/>
      </w:rPr>
      <w:instrText>PAGE   \* MERGEFORMAT</w:instrText>
    </w:r>
    <w:r w:rsidR="004B53B5" w:rsidRPr="00977EF0">
      <w:rPr>
        <w:b/>
        <w:caps/>
        <w:color w:val="3B99D3"/>
        <w:sz w:val="24"/>
      </w:rPr>
      <w:fldChar w:fldCharType="separate"/>
    </w:r>
    <w:r>
      <w:rPr>
        <w:b/>
        <w:caps/>
        <w:noProof/>
        <w:color w:val="3B99D3"/>
        <w:sz w:val="24"/>
      </w:rPr>
      <w:t>9</w:t>
    </w:r>
    <w:r w:rsidR="004B53B5" w:rsidRPr="00977EF0">
      <w:rPr>
        <w:b/>
        <w:caps/>
        <w:color w:val="3B99D3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30584" w14:textId="77777777" w:rsidR="004B53B5" w:rsidRPr="005B3968" w:rsidRDefault="009F6C16" w:rsidP="005B3968">
    <w:pPr>
      <w:pStyle w:val="Stopka"/>
      <w:tabs>
        <w:tab w:val="clear" w:pos="4536"/>
        <w:tab w:val="center" w:pos="0"/>
      </w:tabs>
      <w:rPr>
        <w:caps/>
        <w:color w:val="5B9BD5" w:themeColor="accent1"/>
        <w:sz w:val="24"/>
      </w:rPr>
    </w:pPr>
    <w:r>
      <w:pict w14:anchorId="1C8F83EF">
        <v:rect id="_x0000_i1028" style="width:453.6pt;height:2pt;mso-position-vertical:absolute" o:hralign="center" o:hrstd="t" o:hrnoshade="t" o:hr="t" fillcolor="#c5d113" stroked="f"/>
      </w:pict>
    </w:r>
    <w:r w:rsidR="004B53B5" w:rsidRPr="00977EF0">
      <w:rPr>
        <w:b/>
        <w:caps/>
        <w:color w:val="3B99D3"/>
        <w:sz w:val="24"/>
      </w:rPr>
      <w:fldChar w:fldCharType="begin"/>
    </w:r>
    <w:r w:rsidR="004B53B5" w:rsidRPr="00977EF0">
      <w:rPr>
        <w:b/>
        <w:caps/>
        <w:color w:val="3B99D3"/>
        <w:sz w:val="24"/>
      </w:rPr>
      <w:instrText>PAGE   \* MERGEFORMAT</w:instrText>
    </w:r>
    <w:r w:rsidR="004B53B5" w:rsidRPr="00977EF0">
      <w:rPr>
        <w:b/>
        <w:caps/>
        <w:color w:val="3B99D3"/>
        <w:sz w:val="24"/>
      </w:rPr>
      <w:fldChar w:fldCharType="separate"/>
    </w:r>
    <w:r>
      <w:rPr>
        <w:b/>
        <w:caps/>
        <w:noProof/>
        <w:color w:val="3B99D3"/>
        <w:sz w:val="24"/>
      </w:rPr>
      <w:t>10</w:t>
    </w:r>
    <w:r w:rsidR="004B53B5" w:rsidRPr="00977EF0">
      <w:rPr>
        <w:b/>
        <w:caps/>
        <w:color w:val="3B99D3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24D6D" w14:textId="77777777" w:rsidR="004B53B5" w:rsidRDefault="004B53B5" w:rsidP="00096D6A">
      <w:pPr>
        <w:spacing w:after="0" w:line="240" w:lineRule="auto"/>
      </w:pPr>
      <w:r>
        <w:separator/>
      </w:r>
    </w:p>
  </w:footnote>
  <w:footnote w:type="continuationSeparator" w:id="0">
    <w:p w14:paraId="3BA7ED8A" w14:textId="77777777" w:rsidR="004B53B5" w:rsidRDefault="004B53B5" w:rsidP="00096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7721E" w14:textId="77777777" w:rsidR="004B53B5" w:rsidRPr="00A01671" w:rsidRDefault="004B53B5" w:rsidP="005B3968">
    <w:pPr>
      <w:pStyle w:val="Nagwek"/>
      <w:jc w:val="left"/>
      <w:rPr>
        <w:color w:val="FAB721"/>
        <w:sz w:val="20"/>
        <w:szCs w:val="23"/>
      </w:rPr>
    </w:pPr>
    <w:r>
      <w:rPr>
        <w:b/>
        <w:color w:val="3B99D3"/>
        <w:sz w:val="20"/>
        <w:szCs w:val="23"/>
      </w:rPr>
      <w:t>Sprawozdanie z przebiegu i w</w:t>
    </w:r>
    <w:r w:rsidRPr="005B3968">
      <w:rPr>
        <w:b/>
        <w:color w:val="3B99D3"/>
        <w:sz w:val="20"/>
        <w:szCs w:val="23"/>
      </w:rPr>
      <w:t>ynik</w:t>
    </w:r>
    <w:r>
      <w:rPr>
        <w:b/>
        <w:color w:val="3B99D3"/>
        <w:sz w:val="20"/>
        <w:szCs w:val="23"/>
      </w:rPr>
      <w:t>ów konsultacji</w:t>
    </w:r>
  </w:p>
  <w:p w14:paraId="5901E9EC" w14:textId="77777777" w:rsidR="004B53B5" w:rsidRDefault="009F6C16" w:rsidP="005B3968">
    <w:pPr>
      <w:pStyle w:val="Nagwek"/>
      <w:spacing w:line="120" w:lineRule="auto"/>
    </w:pPr>
    <w:r>
      <w:rPr>
        <w:color w:val="09682F"/>
      </w:rPr>
      <w:pict w14:anchorId="68421B2C">
        <v:rect id="_x0000_i1025" style="width:453.5pt;height:2pt;mso-position-vertical:absolute" o:hralign="center" o:hrstd="t" o:hrnoshade="t" o:hr="t" fillcolor="#c5d113" stroked="f"/>
      </w:pict>
    </w:r>
  </w:p>
  <w:p w14:paraId="3977FAD8" w14:textId="77777777" w:rsidR="004B53B5" w:rsidRDefault="004B53B5" w:rsidP="005B3968">
    <w:pPr>
      <w:pStyle w:val="Nagwek"/>
    </w:pPr>
  </w:p>
  <w:p w14:paraId="4ADF10D4" w14:textId="77777777" w:rsidR="004B53B5" w:rsidRDefault="004B53B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020E0" w14:textId="77777777" w:rsidR="004B53B5" w:rsidRDefault="009F6C16" w:rsidP="005B3968">
    <w:pPr>
      <w:pStyle w:val="Nagwek"/>
      <w:spacing w:line="120" w:lineRule="auto"/>
    </w:pPr>
    <w:r>
      <w:rPr>
        <w:color w:val="09682F"/>
      </w:rPr>
      <w:pict w14:anchorId="26B583D7">
        <v:rect id="_x0000_i1027" style="width:453.6pt;height:2pt;mso-position-vertical:absolute" o:hralign="center" o:hrstd="t" o:hrnoshade="t" o:hr="t" fillcolor="#c5d113" stroked="f"/>
      </w:pict>
    </w:r>
  </w:p>
  <w:p w14:paraId="4559F14A" w14:textId="77777777" w:rsidR="004B53B5" w:rsidRDefault="004B53B5" w:rsidP="005B3968">
    <w:pPr>
      <w:pStyle w:val="Nagwek"/>
    </w:pPr>
  </w:p>
  <w:p w14:paraId="268A7B67" w14:textId="77777777" w:rsidR="004B53B5" w:rsidRDefault="004B53B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0638B"/>
    <w:multiLevelType w:val="hybridMultilevel"/>
    <w:tmpl w:val="1A1E4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06FDF"/>
    <w:multiLevelType w:val="hybridMultilevel"/>
    <w:tmpl w:val="8E5CC366"/>
    <w:lvl w:ilvl="0" w:tplc="7A00E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3B99D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0643E"/>
    <w:multiLevelType w:val="multilevel"/>
    <w:tmpl w:val="17988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D230449"/>
    <w:multiLevelType w:val="hybridMultilevel"/>
    <w:tmpl w:val="025A8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7354B"/>
    <w:multiLevelType w:val="hybridMultilevel"/>
    <w:tmpl w:val="AE94D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51E21"/>
    <w:multiLevelType w:val="hybridMultilevel"/>
    <w:tmpl w:val="1542C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13499"/>
    <w:multiLevelType w:val="hybridMultilevel"/>
    <w:tmpl w:val="E01E8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83F95"/>
    <w:multiLevelType w:val="hybridMultilevel"/>
    <w:tmpl w:val="1046C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D0C36"/>
    <w:multiLevelType w:val="hybridMultilevel"/>
    <w:tmpl w:val="28E8CAB8"/>
    <w:lvl w:ilvl="0" w:tplc="1312D6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AD1F42"/>
    <w:multiLevelType w:val="hybridMultilevel"/>
    <w:tmpl w:val="013220E8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3C332D4E"/>
    <w:multiLevelType w:val="hybridMultilevel"/>
    <w:tmpl w:val="9AF67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C63B2"/>
    <w:multiLevelType w:val="hybridMultilevel"/>
    <w:tmpl w:val="2564EFD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E6092"/>
    <w:multiLevelType w:val="hybridMultilevel"/>
    <w:tmpl w:val="2BACD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A5B36"/>
    <w:multiLevelType w:val="hybridMultilevel"/>
    <w:tmpl w:val="441EB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94909"/>
    <w:multiLevelType w:val="hybridMultilevel"/>
    <w:tmpl w:val="82821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60E7C"/>
    <w:multiLevelType w:val="hybridMultilevel"/>
    <w:tmpl w:val="DE4A3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23B30"/>
    <w:multiLevelType w:val="hybridMultilevel"/>
    <w:tmpl w:val="BD3645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182383"/>
    <w:multiLevelType w:val="hybridMultilevel"/>
    <w:tmpl w:val="41F49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17C4F"/>
    <w:multiLevelType w:val="hybridMultilevel"/>
    <w:tmpl w:val="9B5A3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71CFC"/>
    <w:multiLevelType w:val="hybridMultilevel"/>
    <w:tmpl w:val="BE18520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608E3"/>
    <w:multiLevelType w:val="multilevel"/>
    <w:tmpl w:val="BDAE4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7"/>
  </w:num>
  <w:num w:numId="3">
    <w:abstractNumId w:val="16"/>
  </w:num>
  <w:num w:numId="4">
    <w:abstractNumId w:val="10"/>
  </w:num>
  <w:num w:numId="5">
    <w:abstractNumId w:val="13"/>
  </w:num>
  <w:num w:numId="6">
    <w:abstractNumId w:val="1"/>
  </w:num>
  <w:num w:numId="7">
    <w:abstractNumId w:val="0"/>
  </w:num>
  <w:num w:numId="8">
    <w:abstractNumId w:val="4"/>
  </w:num>
  <w:num w:numId="9">
    <w:abstractNumId w:val="18"/>
  </w:num>
  <w:num w:numId="10">
    <w:abstractNumId w:val="12"/>
  </w:num>
  <w:num w:numId="11">
    <w:abstractNumId w:val="14"/>
  </w:num>
  <w:num w:numId="12">
    <w:abstractNumId w:val="15"/>
  </w:num>
  <w:num w:numId="13">
    <w:abstractNumId w:val="2"/>
  </w:num>
  <w:num w:numId="14">
    <w:abstractNumId w:val="20"/>
  </w:num>
  <w:num w:numId="15">
    <w:abstractNumId w:val="8"/>
  </w:num>
  <w:num w:numId="16">
    <w:abstractNumId w:val="3"/>
  </w:num>
  <w:num w:numId="17">
    <w:abstractNumId w:val="7"/>
  </w:num>
  <w:num w:numId="18">
    <w:abstractNumId w:val="5"/>
  </w:num>
  <w:num w:numId="19">
    <w:abstractNumId w:val="19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45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0F"/>
    <w:rsid w:val="000157CB"/>
    <w:rsid w:val="00021BBE"/>
    <w:rsid w:val="00021EF0"/>
    <w:rsid w:val="00025DDD"/>
    <w:rsid w:val="000605CD"/>
    <w:rsid w:val="000754AC"/>
    <w:rsid w:val="00093CB2"/>
    <w:rsid w:val="000946EB"/>
    <w:rsid w:val="00096D6A"/>
    <w:rsid w:val="000B6982"/>
    <w:rsid w:val="000C1758"/>
    <w:rsid w:val="000D3297"/>
    <w:rsid w:val="000D45F5"/>
    <w:rsid w:val="000E2F3B"/>
    <w:rsid w:val="000F18A9"/>
    <w:rsid w:val="001048F9"/>
    <w:rsid w:val="00107F26"/>
    <w:rsid w:val="001145AF"/>
    <w:rsid w:val="00121501"/>
    <w:rsid w:val="00136B52"/>
    <w:rsid w:val="001461E4"/>
    <w:rsid w:val="00171811"/>
    <w:rsid w:val="00172544"/>
    <w:rsid w:val="0017492B"/>
    <w:rsid w:val="00181706"/>
    <w:rsid w:val="001A450F"/>
    <w:rsid w:val="001A70BB"/>
    <w:rsid w:val="001C1258"/>
    <w:rsid w:val="001C1E9B"/>
    <w:rsid w:val="001D7706"/>
    <w:rsid w:val="00216E40"/>
    <w:rsid w:val="00216E62"/>
    <w:rsid w:val="00217F12"/>
    <w:rsid w:val="00224645"/>
    <w:rsid w:val="00233E41"/>
    <w:rsid w:val="00251164"/>
    <w:rsid w:val="00264ACC"/>
    <w:rsid w:val="002720B2"/>
    <w:rsid w:val="0027769F"/>
    <w:rsid w:val="00281EFC"/>
    <w:rsid w:val="00282AF5"/>
    <w:rsid w:val="002832BF"/>
    <w:rsid w:val="00287678"/>
    <w:rsid w:val="002917BF"/>
    <w:rsid w:val="002A0186"/>
    <w:rsid w:val="002B307B"/>
    <w:rsid w:val="002C5E82"/>
    <w:rsid w:val="002D243C"/>
    <w:rsid w:val="002D293E"/>
    <w:rsid w:val="002D3383"/>
    <w:rsid w:val="002D383B"/>
    <w:rsid w:val="002D6AB7"/>
    <w:rsid w:val="002D6E6E"/>
    <w:rsid w:val="002E5286"/>
    <w:rsid w:val="00324A66"/>
    <w:rsid w:val="00327515"/>
    <w:rsid w:val="00327743"/>
    <w:rsid w:val="00332D1E"/>
    <w:rsid w:val="00333745"/>
    <w:rsid w:val="00334632"/>
    <w:rsid w:val="003359E9"/>
    <w:rsid w:val="0034471F"/>
    <w:rsid w:val="003725DF"/>
    <w:rsid w:val="0037508C"/>
    <w:rsid w:val="0037555C"/>
    <w:rsid w:val="003902C0"/>
    <w:rsid w:val="003A0E40"/>
    <w:rsid w:val="003A1EFC"/>
    <w:rsid w:val="003B05F4"/>
    <w:rsid w:val="003B0E36"/>
    <w:rsid w:val="003B47FD"/>
    <w:rsid w:val="003B763E"/>
    <w:rsid w:val="003E0E37"/>
    <w:rsid w:val="003E4952"/>
    <w:rsid w:val="003F046A"/>
    <w:rsid w:val="0040454C"/>
    <w:rsid w:val="004054F0"/>
    <w:rsid w:val="0040635D"/>
    <w:rsid w:val="0040666D"/>
    <w:rsid w:val="00410378"/>
    <w:rsid w:val="0041581A"/>
    <w:rsid w:val="004307B0"/>
    <w:rsid w:val="0043538E"/>
    <w:rsid w:val="00435F7C"/>
    <w:rsid w:val="0043654E"/>
    <w:rsid w:val="00436B8C"/>
    <w:rsid w:val="00451BA6"/>
    <w:rsid w:val="00467023"/>
    <w:rsid w:val="004760EC"/>
    <w:rsid w:val="00476DB2"/>
    <w:rsid w:val="0047719C"/>
    <w:rsid w:val="004B082E"/>
    <w:rsid w:val="004B2305"/>
    <w:rsid w:val="004B3ACA"/>
    <w:rsid w:val="004B53B5"/>
    <w:rsid w:val="004B7D34"/>
    <w:rsid w:val="004D0B30"/>
    <w:rsid w:val="004D2E4F"/>
    <w:rsid w:val="004E28FE"/>
    <w:rsid w:val="004E327F"/>
    <w:rsid w:val="004E6DCE"/>
    <w:rsid w:val="004F704B"/>
    <w:rsid w:val="00502F72"/>
    <w:rsid w:val="00511C9E"/>
    <w:rsid w:val="005175B3"/>
    <w:rsid w:val="00524818"/>
    <w:rsid w:val="00530D84"/>
    <w:rsid w:val="00545D3B"/>
    <w:rsid w:val="00561817"/>
    <w:rsid w:val="00562405"/>
    <w:rsid w:val="00580B8D"/>
    <w:rsid w:val="00581A66"/>
    <w:rsid w:val="00581FD5"/>
    <w:rsid w:val="0058768F"/>
    <w:rsid w:val="005A2E02"/>
    <w:rsid w:val="005B3968"/>
    <w:rsid w:val="005B5F7B"/>
    <w:rsid w:val="005B618D"/>
    <w:rsid w:val="005C18CF"/>
    <w:rsid w:val="005C2AD9"/>
    <w:rsid w:val="005D1698"/>
    <w:rsid w:val="005E0CCF"/>
    <w:rsid w:val="005E28EA"/>
    <w:rsid w:val="00614468"/>
    <w:rsid w:val="00636DB7"/>
    <w:rsid w:val="00643928"/>
    <w:rsid w:val="006444BA"/>
    <w:rsid w:val="00645367"/>
    <w:rsid w:val="00646158"/>
    <w:rsid w:val="006602DB"/>
    <w:rsid w:val="00677522"/>
    <w:rsid w:val="00677B93"/>
    <w:rsid w:val="00681E68"/>
    <w:rsid w:val="00682B66"/>
    <w:rsid w:val="00684A8B"/>
    <w:rsid w:val="00687557"/>
    <w:rsid w:val="0069307E"/>
    <w:rsid w:val="006A62CE"/>
    <w:rsid w:val="006A7302"/>
    <w:rsid w:val="006A7CDE"/>
    <w:rsid w:val="006C0A05"/>
    <w:rsid w:val="006C19A5"/>
    <w:rsid w:val="006C217A"/>
    <w:rsid w:val="006C5FEE"/>
    <w:rsid w:val="006D6EEA"/>
    <w:rsid w:val="006E5498"/>
    <w:rsid w:val="006F3BB7"/>
    <w:rsid w:val="007175D4"/>
    <w:rsid w:val="00724F87"/>
    <w:rsid w:val="0072786F"/>
    <w:rsid w:val="007335F5"/>
    <w:rsid w:val="007453D7"/>
    <w:rsid w:val="00752BE3"/>
    <w:rsid w:val="00761343"/>
    <w:rsid w:val="007668FD"/>
    <w:rsid w:val="007671ED"/>
    <w:rsid w:val="00792ED1"/>
    <w:rsid w:val="00795BCB"/>
    <w:rsid w:val="0079621E"/>
    <w:rsid w:val="007B67CF"/>
    <w:rsid w:val="007C3B06"/>
    <w:rsid w:val="007D4386"/>
    <w:rsid w:val="007E2117"/>
    <w:rsid w:val="007E2831"/>
    <w:rsid w:val="007E3DE4"/>
    <w:rsid w:val="00813C2F"/>
    <w:rsid w:val="008240A1"/>
    <w:rsid w:val="00825F8B"/>
    <w:rsid w:val="00835C7E"/>
    <w:rsid w:val="0085160D"/>
    <w:rsid w:val="008571B2"/>
    <w:rsid w:val="00873BD2"/>
    <w:rsid w:val="00873CBB"/>
    <w:rsid w:val="008762A0"/>
    <w:rsid w:val="00883390"/>
    <w:rsid w:val="00893C8A"/>
    <w:rsid w:val="008B2962"/>
    <w:rsid w:val="008B647E"/>
    <w:rsid w:val="008C1A2A"/>
    <w:rsid w:val="008C3780"/>
    <w:rsid w:val="008C3E66"/>
    <w:rsid w:val="008C78E8"/>
    <w:rsid w:val="008C797C"/>
    <w:rsid w:val="008D0F45"/>
    <w:rsid w:val="008D5AD1"/>
    <w:rsid w:val="008D73E1"/>
    <w:rsid w:val="008E23A9"/>
    <w:rsid w:val="008E6D1D"/>
    <w:rsid w:val="008F7ACD"/>
    <w:rsid w:val="00912D6B"/>
    <w:rsid w:val="0091323B"/>
    <w:rsid w:val="009175B7"/>
    <w:rsid w:val="009258ED"/>
    <w:rsid w:val="00926384"/>
    <w:rsid w:val="0093351A"/>
    <w:rsid w:val="00935E4F"/>
    <w:rsid w:val="00941F77"/>
    <w:rsid w:val="0094619E"/>
    <w:rsid w:val="009517BA"/>
    <w:rsid w:val="009541A4"/>
    <w:rsid w:val="0096583E"/>
    <w:rsid w:val="009727A8"/>
    <w:rsid w:val="009A3CDD"/>
    <w:rsid w:val="009A7D7C"/>
    <w:rsid w:val="009B0FC0"/>
    <w:rsid w:val="009B5B33"/>
    <w:rsid w:val="009B6D8D"/>
    <w:rsid w:val="009D609D"/>
    <w:rsid w:val="009E028B"/>
    <w:rsid w:val="009F0254"/>
    <w:rsid w:val="009F6C16"/>
    <w:rsid w:val="00A01D11"/>
    <w:rsid w:val="00A128E9"/>
    <w:rsid w:val="00A324B3"/>
    <w:rsid w:val="00A43BD1"/>
    <w:rsid w:val="00A51696"/>
    <w:rsid w:val="00A52355"/>
    <w:rsid w:val="00A602AA"/>
    <w:rsid w:val="00A65C38"/>
    <w:rsid w:val="00A744C4"/>
    <w:rsid w:val="00A82FD8"/>
    <w:rsid w:val="00A86391"/>
    <w:rsid w:val="00A94F51"/>
    <w:rsid w:val="00A970AA"/>
    <w:rsid w:val="00AC3EB4"/>
    <w:rsid w:val="00AC46B7"/>
    <w:rsid w:val="00AD0A9F"/>
    <w:rsid w:val="00B049F6"/>
    <w:rsid w:val="00B067D9"/>
    <w:rsid w:val="00B1752B"/>
    <w:rsid w:val="00B20FD8"/>
    <w:rsid w:val="00B24289"/>
    <w:rsid w:val="00B254A5"/>
    <w:rsid w:val="00B269CA"/>
    <w:rsid w:val="00B30477"/>
    <w:rsid w:val="00B31DA3"/>
    <w:rsid w:val="00B35945"/>
    <w:rsid w:val="00B373C8"/>
    <w:rsid w:val="00B415B6"/>
    <w:rsid w:val="00B5702B"/>
    <w:rsid w:val="00B66DA1"/>
    <w:rsid w:val="00B72773"/>
    <w:rsid w:val="00B75079"/>
    <w:rsid w:val="00B8507B"/>
    <w:rsid w:val="00B91EA9"/>
    <w:rsid w:val="00BA4B21"/>
    <w:rsid w:val="00BA6957"/>
    <w:rsid w:val="00BD00C7"/>
    <w:rsid w:val="00BD1411"/>
    <w:rsid w:val="00BD156C"/>
    <w:rsid w:val="00BD3194"/>
    <w:rsid w:val="00BD7EE4"/>
    <w:rsid w:val="00BE5F5F"/>
    <w:rsid w:val="00BF65C7"/>
    <w:rsid w:val="00C00245"/>
    <w:rsid w:val="00C3113C"/>
    <w:rsid w:val="00C37815"/>
    <w:rsid w:val="00C50641"/>
    <w:rsid w:val="00C631D0"/>
    <w:rsid w:val="00C77EA1"/>
    <w:rsid w:val="00C85FCB"/>
    <w:rsid w:val="00C91AB0"/>
    <w:rsid w:val="00CA3B2D"/>
    <w:rsid w:val="00D03C0D"/>
    <w:rsid w:val="00D050AA"/>
    <w:rsid w:val="00D16D45"/>
    <w:rsid w:val="00D1740C"/>
    <w:rsid w:val="00D352E1"/>
    <w:rsid w:val="00D3788B"/>
    <w:rsid w:val="00D45792"/>
    <w:rsid w:val="00D567C6"/>
    <w:rsid w:val="00D60735"/>
    <w:rsid w:val="00D74668"/>
    <w:rsid w:val="00D77A36"/>
    <w:rsid w:val="00D94109"/>
    <w:rsid w:val="00D957F9"/>
    <w:rsid w:val="00DA059D"/>
    <w:rsid w:val="00DA2E45"/>
    <w:rsid w:val="00DA40A9"/>
    <w:rsid w:val="00DC1293"/>
    <w:rsid w:val="00DD144D"/>
    <w:rsid w:val="00DE47D1"/>
    <w:rsid w:val="00DE58E6"/>
    <w:rsid w:val="00DF6636"/>
    <w:rsid w:val="00E13E70"/>
    <w:rsid w:val="00E1706F"/>
    <w:rsid w:val="00E264AC"/>
    <w:rsid w:val="00E44705"/>
    <w:rsid w:val="00E50849"/>
    <w:rsid w:val="00E64EE3"/>
    <w:rsid w:val="00E70F49"/>
    <w:rsid w:val="00E85F51"/>
    <w:rsid w:val="00E87B7F"/>
    <w:rsid w:val="00EA2D7F"/>
    <w:rsid w:val="00EB1C52"/>
    <w:rsid w:val="00EB2646"/>
    <w:rsid w:val="00EB2CF4"/>
    <w:rsid w:val="00EF034D"/>
    <w:rsid w:val="00EF253B"/>
    <w:rsid w:val="00F011DD"/>
    <w:rsid w:val="00F2264E"/>
    <w:rsid w:val="00F46681"/>
    <w:rsid w:val="00F4737D"/>
    <w:rsid w:val="00F57168"/>
    <w:rsid w:val="00F61C43"/>
    <w:rsid w:val="00F64174"/>
    <w:rsid w:val="00F71519"/>
    <w:rsid w:val="00F76BDB"/>
    <w:rsid w:val="00F82791"/>
    <w:rsid w:val="00F840FD"/>
    <w:rsid w:val="00F8644A"/>
    <w:rsid w:val="00F94CAA"/>
    <w:rsid w:val="00FC4ED8"/>
    <w:rsid w:val="00FD42EC"/>
    <w:rsid w:val="00FD5C0F"/>
    <w:rsid w:val="00FE3921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81"/>
    <o:shapelayout v:ext="edit">
      <o:idmap v:ext="edit" data="1"/>
    </o:shapelayout>
  </w:shapeDefaults>
  <w:decimalSymbol w:val=","/>
  <w:listSeparator w:val=";"/>
  <w14:docId w14:val="19878B10"/>
  <w15:chartTrackingRefBased/>
  <w15:docId w15:val="{B9476678-1365-4BF8-B392-0E7DB76E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1DA3"/>
    <w:pPr>
      <w:spacing w:line="360" w:lineRule="auto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B39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B99D3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248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1A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248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FD5C0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5C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5C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5C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5C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5C0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C0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B3968"/>
    <w:rPr>
      <w:rFonts w:asciiTheme="majorHAnsi" w:eastAsiaTheme="majorEastAsia" w:hAnsiTheme="majorHAnsi" w:cstheme="majorBidi"/>
      <w:color w:val="3B99D3"/>
      <w:sz w:val="32"/>
      <w:szCs w:val="32"/>
    </w:rPr>
  </w:style>
  <w:style w:type="table" w:styleId="Tabela-Siatka">
    <w:name w:val="Table Grid"/>
    <w:basedOn w:val="Standardowy"/>
    <w:uiPriority w:val="39"/>
    <w:rsid w:val="00FD5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scope">
    <w:name w:val="ng-scope"/>
    <w:basedOn w:val="Normalny"/>
    <w:rsid w:val="00873B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Akapit z listą5,EPL lista punktowana z wyrózneniem,Akapit z listą BS"/>
    <w:basedOn w:val="Normalny"/>
    <w:link w:val="AkapitzlistZnak"/>
    <w:uiPriority w:val="34"/>
    <w:qFormat/>
    <w:rsid w:val="00BF65C7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C91AB0"/>
    <w:pPr>
      <w:widowControl w:val="0"/>
      <w:spacing w:after="0" w:line="240" w:lineRule="auto"/>
      <w:jc w:val="left"/>
    </w:pPr>
    <w:rPr>
      <w:rFonts w:ascii="Arial" w:eastAsia="Arial" w:hAnsi="Arial"/>
      <w:sz w:val="23"/>
      <w:szCs w:val="23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91AB0"/>
    <w:rPr>
      <w:rFonts w:ascii="Arial" w:eastAsia="Arial" w:hAnsi="Arial"/>
      <w:sz w:val="23"/>
      <w:szCs w:val="23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1A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96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D6A"/>
  </w:style>
  <w:style w:type="paragraph" w:styleId="Stopka">
    <w:name w:val="footer"/>
    <w:basedOn w:val="Normalny"/>
    <w:link w:val="StopkaZnak"/>
    <w:uiPriority w:val="99"/>
    <w:unhideWhenUsed/>
    <w:rsid w:val="00096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D6A"/>
  </w:style>
  <w:style w:type="paragraph" w:customStyle="1" w:styleId="Default">
    <w:name w:val="Default"/>
    <w:rsid w:val="00A744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L1 Znak,Akapit z listą5 Znak,EPL lista punktowana z wyrózneniem Znak,Akapit z listą BS Znak"/>
    <w:link w:val="Akapitzlist"/>
    <w:uiPriority w:val="34"/>
    <w:qFormat/>
    <w:locked/>
    <w:rsid w:val="00D16D45"/>
  </w:style>
  <w:style w:type="paragraph" w:customStyle="1" w:styleId="TableParagraph">
    <w:name w:val="Table Paragraph"/>
    <w:basedOn w:val="Normalny"/>
    <w:uiPriority w:val="1"/>
    <w:qFormat/>
    <w:rsid w:val="00511C9E"/>
    <w:pPr>
      <w:widowControl w:val="0"/>
      <w:spacing w:after="0" w:line="240" w:lineRule="auto"/>
      <w:jc w:val="left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ip.grebocice.com.pl/ugg/ogloszenia/ogloszenia/2022-rok/23596,Ogloszenie-o-konsultacjach-projektu-Strategii-Rozwoju-Gminy-Grebocice-na-lata-2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rebocice.com.pl/aktualnosci/ogloszenie-o-konsultacjach-projektu-strategii-rozwoju-gminy-grebocice-na-lata-2021-2027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7C451-3FD4-4E72-BEDC-75E73172C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4207</Words>
  <Characters>25247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Natalia</cp:lastModifiedBy>
  <cp:revision>26</cp:revision>
  <cp:lastPrinted>2022-02-28T12:45:00Z</cp:lastPrinted>
  <dcterms:created xsi:type="dcterms:W3CDTF">2022-02-22T10:51:00Z</dcterms:created>
  <dcterms:modified xsi:type="dcterms:W3CDTF">2022-02-28T12:47:00Z</dcterms:modified>
</cp:coreProperties>
</file>