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176.2024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Grębocice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 sierpnia 2024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ogłoszenia wykazu nieruchomości przeznaczonych do zbycia w trybie przetargu ustnego nieograniczonego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ust.2 pkt.3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1990r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 U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 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609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ze zm.) oraz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wykonaniu Uchwały Nr LII/239/2017 Rady Gminy Grębocice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grudnia 2017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zasad gospodarowania nieruchomościami stanowiącymi własność Gminy Grębocice (Dz. Urz. Woj. Dolnośląskiego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2018r.,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1), zarządzam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Przeznaczyć do sprzedaży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trybie przetargu ustnego nieograniczonego nieruchomość gruntową zabudowaną, wymienioną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wykazie stanowiącym załącznik nr 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do niniejszego zarządzenia, oznaczoną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ewidencji gruntów działką nr 319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pow. 0,01 ha, położoną we wsi Grębocice, obręb Grębocice, dla której Sąd Rejonowy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Głogowie Wydział Ksiąg Wieczystych prowadzi księgę wieczystą nr LE1G/00031072/2.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Wykaz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którym mowa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§1 stanowi integralną część zarządzenia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podlega wywieszeniu na okres 21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siedzibie Urzędu Gminy Grębocice a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ponadto informacje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wywieszeniu tego wykazu podaje się do publicznej wiadomości przez ogłoszenie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prasie lokalnej oraz wywieszenie na tablicy ogłoszeń sołectwa Grębocice, a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także na stronie internetowej Urzędu Gminy www.grebocice.com.pl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 BIP-ie.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Zarządzenie wchodzi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życie 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 Gminy Grębocice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Roman Jabłoński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10596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Załącznik 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176.2024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Wójta Gminy Grębocice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 dnia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/>
          <w:vertAlign w:val="baseline"/>
        </w:rPr>
        <w:t>WYKAZ NIERUCHOMOŚCI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Wójt Gminy Grębocice podaje do publicznej wiadomości wykaz nieruchomości przeznaczonych do zbycia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trybie przetargu ustnego nieograniczonego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gospodarce nieruchomościami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2023r.,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344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ze zm.).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Wykaz podlega wywieszeniu na tablicy ogłoszeń Urzędu Gminy, sołectwa Grębocice,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prasie lokalnej oraz na stronie internetowej Urzędu Gminy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BIP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okresie od  02.08.2024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do   23.08.2024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45"/>
        <w:gridCol w:w="1995"/>
        <w:gridCol w:w="1440"/>
        <w:gridCol w:w="1245"/>
        <w:gridCol w:w="960"/>
        <w:gridCol w:w="2130"/>
        <w:gridCol w:w="1800"/>
        <w:gridCol w:w="1665"/>
        <w:gridCol w:w="1680"/>
        <w:gridCol w:w="1454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L.p.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KW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Numery ewidencyjne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>Pow. w ha i użytki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Położenie i opis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>Teren w planie zagospod. przestrzen.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Wartość w zł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 xml:space="preserve">Forma </w:t>
            </w:r>
          </w:p>
          <w:p>
            <w:pPr>
              <w:jc w:val="center"/>
            </w:pPr>
            <w:r>
              <w:rPr>
                <w:sz w:val="24"/>
              </w:rPr>
              <w:t>zbycia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>Termin do złożenia wniosku na podst. art. 34 ust. 1 pkt.1 i pkt.2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6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obręb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>działka</w:t>
            </w: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>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>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>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>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>9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4"/>
              </w:rPr>
              <w:t>10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578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>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>LE1G/00031072/2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>Grębocice</w:t>
            </w:r>
          </w:p>
          <w:p>
            <w:pPr>
              <w:jc w:val="center"/>
            </w:pPr>
            <w:r>
              <w:t>Ul. Pocztowa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>319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>0,01</w:t>
            </w:r>
          </w:p>
          <w:p>
            <w:pPr>
              <w:jc w:val="center"/>
            </w:pPr>
            <w:r>
              <w:t>(B)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>Centrum wsi, działka gruntowa zabudowana budynkiem gospodarczym w zabudowie zwartej, budynek w złym stanie technicznym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>zabudowa mieszkaniowa wielorodzinna i jednorodzinna oraz usługi,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</w:rPr>
              <w:t>20.000,00</w:t>
            </w:r>
          </w:p>
          <w:p>
            <w:pPr>
              <w:jc w:val="center"/>
            </w:pPr>
            <w:r>
              <w:t>(zwolnione z podatku VAT)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>Przetarg nieograniczony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t xml:space="preserve">do </w:t>
            </w:r>
          </w:p>
          <w:p>
            <w:pPr>
              <w:jc w:val="left"/>
            </w:pPr>
            <w:r>
              <w:t>13.09.2024 r.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</w:p>
    <w:sectPr>
      <w:footerReference w:type="default" r:id="rId5"/>
      <w:endnotePr>
        <w:numFmt w:val="decimal"/>
      </w:endnotePr>
      <w:type w:val="nextPage"/>
      <w:pgSz w:w="16838" w:h="11906" w:orient="landscape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BE56BF02-0477-4038-B99D-1D6352168D91.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9865"/>
      <w:gridCol w:w="4933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9865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BE56BF02-0477-4038-B99D-1D6352168D91. Podpisany</w:t>
          </w:r>
        </w:p>
      </w:tc>
      <w:tc>
        <w:tcPr>
          <w:tcW w:w="4933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Grębocice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176.2024 z dnia 2 sierpnia 2024 r.</dc:title>
  <dc:subject>w sprawie ogłoszenia wykazu nieruchomości przeznaczonych do zbycia w^trybie przetargu ustnego nieograniczonego</dc:subject>
  <dc:creator>MSmolinska</dc:creator>
  <cp:lastModifiedBy>MSmolinska</cp:lastModifiedBy>
  <cp:revision>1</cp:revision>
  <dcterms:created xsi:type="dcterms:W3CDTF">2024-08-01T09:44:06Z</dcterms:created>
  <dcterms:modified xsi:type="dcterms:W3CDTF">2024-08-01T09:44:06Z</dcterms:modified>
  <cp:category>Akt prawny</cp:category>
</cp:coreProperties>
</file>