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176.2025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Grębocice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18 lipca 2025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wykazu nieruchomości przeznaczonych do dzierżawy w trybie bezprzetargowym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 U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 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1465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ze zm.)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 35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1997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1145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ze zm.) - oraz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wykonaniu Uchwały Nr LII/239/2017 Rady Gminy Grębocice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grudnia 2017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zasad gospodarowania nieruchomościami stanowiącymi własność Gminy Grębocice (Dz. Urz. Woj. Dolnośląskiego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1) zarządzam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Przeznaczyć do dzierżawy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trybie bezprzetargowym nieruchomość niezabudowaną położoną we wsi Rzeczyca, obręb Rzeczyca, oznaczoną działkami gruntu nr 247/8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pow. 0,35 ha, 247/9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pow. 0,35 ha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247/10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pow. 0,35 ha, wymienioną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wykazie stanowiącym załącznik Nr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 niniejszego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Wykaz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których mowa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§ 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stanowi integralną część zarządzenia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podlega wywieszeniu na okres 21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siedzibie Urzędu Gminy Grębocice ul. Głogowska 3, na tablicy ogłoszeń sołectwa Rzeczyca, prasie lokalnej oraz na stronie internetowej Urzędu Gminy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BIP.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Zarządzenie wchodzi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 Gminy Grębocice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Roman Jabłoński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10596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 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176.2025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Wójta Gminy Grębocice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lipca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>WYKAZ NIERUCHOMOŚCI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1145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ze zm.) Wójt Gminy Grębocice podaje do publicznej wiadomości wykaz nieruchomości przeznaczonych do dzierżawy. Wykaz podlega wywieszeniu na tablicy ogłoszeń Urzędu Gminy, sołectwa Rzeczyca, prasie lokalnej oraz na stronie internetowej Urzędu Gminy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BIP od 18.07.2025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do 08.08.2025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59"/>
        <w:gridCol w:w="1317"/>
        <w:gridCol w:w="1172"/>
        <w:gridCol w:w="1"/>
        <w:gridCol w:w="1496"/>
        <w:gridCol w:w="1"/>
        <w:gridCol w:w="1667"/>
        <w:gridCol w:w="1"/>
        <w:gridCol w:w="2146"/>
        <w:gridCol w:w="1"/>
        <w:gridCol w:w="2292"/>
        <w:gridCol w:w="1"/>
        <w:gridCol w:w="1316"/>
        <w:gridCol w:w="1"/>
        <w:gridCol w:w="1813"/>
        <w:gridCol w:w="1"/>
        <w:gridCol w:w="1129"/>
      </w:tblGrid>
      <w:tr>
        <w:tblPrEx>
          <w:tblW w:w="5000" w:type="pct"/>
          <w:tblLayout w:type="fixed"/>
        </w:tblPrEx>
        <w:trPr>
          <w:trHeight w:val="258"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Lp.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Numery ewidencyjne</w:t>
            </w:r>
          </w:p>
        </w:tc>
        <w:tc>
          <w:tcPr>
            <w:tcW w:w="2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Pow.       działki           w ha</w:t>
            </w:r>
          </w:p>
          <w:p>
            <w:pPr>
              <w:jc w:val="center"/>
            </w:pPr>
            <w:r>
              <w:rPr>
                <w:sz w:val="20"/>
              </w:rPr>
              <w:t>(klaso-użytek)</w:t>
            </w:r>
          </w:p>
        </w:tc>
        <w:tc>
          <w:tcPr>
            <w:tcW w:w="29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Cel dzierżawy</w:t>
            </w:r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Teren w planie zagospodarowania przestrzennego</w:t>
            </w:r>
          </w:p>
        </w:tc>
        <w:tc>
          <w:tcPr>
            <w:tcW w:w="4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Wartość czynszu dzierż. w zł brutto za rok</w:t>
            </w:r>
          </w:p>
        </w:tc>
        <w:tc>
          <w:tcPr>
            <w:tcW w:w="23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Terminy płatności</w:t>
            </w:r>
          </w:p>
        </w:tc>
        <w:tc>
          <w:tcPr>
            <w:tcW w:w="31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Zasady aktualizacji opłat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Ilość lat     dzierża-wy</w:t>
            </w:r>
          </w:p>
        </w:tc>
      </w:tr>
      <w:tr>
        <w:tblPrEx>
          <w:tblW w:w="5000" w:type="pct"/>
          <w:tblLayout w:type="fixed"/>
        </w:tblPrEx>
        <w:trPr>
          <w:trHeight w:val="1332"/>
        </w:trPr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obręb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dz. nr</w:t>
            </w:r>
          </w:p>
        </w:tc>
        <w:tc>
          <w:tcPr>
            <w:tcW w:w="2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29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37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4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23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31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364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10.</w:t>
            </w:r>
          </w:p>
        </w:tc>
      </w:tr>
      <w:tr>
        <w:tblPrEx>
          <w:tblW w:w="5000" w:type="pct"/>
          <w:tblLayout w:type="fixed"/>
        </w:tblPrEx>
        <w:trPr>
          <w:trHeight w:val="1508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Rzeczyca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247/8</w:t>
            </w: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0,35</w:t>
            </w:r>
          </w:p>
          <w:p>
            <w:pPr>
              <w:jc w:val="center"/>
            </w:pPr>
            <w:r>
              <w:rPr>
                <w:sz w:val="20"/>
              </w:rPr>
              <w:t>(RIVa i RIVb)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Użytkowanie rolnicze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RZ.14.MNn –teren dla nowej zabudowy mieszkaniowej jednorodzinnej</w:t>
            </w:r>
          </w:p>
        </w:tc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105,00 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Do 31 marca każdego roku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aktualizacja wg. Współczynnika wzrostu cen towarów i usług, możliwa jeden raz w ciągu roku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3</w:t>
            </w:r>
          </w:p>
        </w:tc>
      </w:tr>
      <w:tr>
        <w:tblPrEx>
          <w:tblW w:w="5000" w:type="pct"/>
          <w:tblLayout w:type="fixed"/>
        </w:tblPrEx>
        <w:trPr>
          <w:trHeight w:val="1782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Rzeczyca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247/9</w:t>
            </w: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0,35 </w:t>
            </w:r>
          </w:p>
          <w:p>
            <w:pPr>
              <w:jc w:val="left"/>
            </w:pPr>
            <w:r>
              <w:rPr>
                <w:sz w:val="20"/>
              </w:rPr>
              <w:t>(RIVa i RIVb)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Użytkowanie rolnicze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RZ.14.MNn –teren dla nowej zabudowy mieszkaniowej jednorodzinnej</w:t>
            </w:r>
          </w:p>
        </w:tc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105,00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Do 31 marca każdego roku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aktualizacja wg. Współczynnika wzrostu cen towarów i usług, możliwa jeden raz w ciągu roku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3</w:t>
            </w:r>
          </w:p>
        </w:tc>
      </w:tr>
      <w:tr>
        <w:tblPrEx>
          <w:tblW w:w="5000" w:type="pct"/>
          <w:tblLayout w:type="fixed"/>
        </w:tblPrEx>
        <w:trPr>
          <w:trHeight w:val="1782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Rzeczyca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247/10</w:t>
            </w: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0,35</w:t>
            </w:r>
          </w:p>
          <w:p>
            <w:pPr>
              <w:jc w:val="left"/>
            </w:pPr>
            <w:r>
              <w:rPr>
                <w:sz w:val="20"/>
              </w:rPr>
              <w:t>(RIVa i RIVb)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Użytkowanie rolnicze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RZ.14.MNn –teren dla nowej zabudowy mieszkaniowej jednorodzinnej</w:t>
            </w:r>
          </w:p>
        </w:tc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105,00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Do 31 marca każdego roku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aktualizacja wg. Współczynnika wzrostu cen towarów i usług, możliwa jeden raz w ciągu roku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3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</w:p>
    <w:sectPr>
      <w:footerReference w:type="default" r:id="rId5"/>
      <w:endnotePr>
        <w:numFmt w:val="decimal"/>
      </w:endnotePr>
      <w:type w:val="nextPage"/>
      <w:pgSz w:w="16838" w:h="11906" w:orient="landscape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53811BFD-6BDC-4254-A961-4CF018072B51.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865"/>
      <w:gridCol w:w="4933"/>
    </w:tblGrid>
    <w:tr>
      <w:tblPrEx>
        <w:tblW w:w="5000" w:type="pct"/>
      </w:tblPrEx>
      <w:tc>
        <w:tcPr>
          <w:tcW w:w="9865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53811BFD-6BDC-4254-A961-4CF018072B51. Podpisany</w:t>
          </w:r>
        </w:p>
      </w:tc>
      <w:tc>
        <w:tcPr>
          <w:tcW w:w="4933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Grębocice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176.2025 z dnia 18 lipca 2025 r.</dc:title>
  <dc:subject>w sprawie ogłoszenia wykazu nieruchomości przeznaczonych do dzierżawy w^trybie bezprzetargowym</dc:subject>
  <dc:creator>MSmolinska</dc:creator>
  <cp:lastModifiedBy>MSmolinska</cp:lastModifiedBy>
  <cp:revision>1</cp:revision>
  <dcterms:created xsi:type="dcterms:W3CDTF">2025-07-17T14:44:11Z</dcterms:created>
  <dcterms:modified xsi:type="dcterms:W3CDTF">2025-07-17T14:44:11Z</dcterms:modified>
  <cp:category>Akt prawny</cp:category>
</cp:coreProperties>
</file>